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1C3E" w14:textId="77777777" w:rsidR="00585B93" w:rsidRPr="00DB2A7C" w:rsidRDefault="00585B93" w:rsidP="00B569FC">
      <w:pPr>
        <w:tabs>
          <w:tab w:val="left" w:pos="864"/>
          <w:tab w:val="left" w:pos="1440"/>
          <w:tab w:val="left" w:pos="4824"/>
        </w:tabs>
        <w:spacing w:line="-36" w:lineRule="auto"/>
        <w:jc w:val="center"/>
        <w:rPr>
          <w:rFonts w:ascii="Arial" w:hAnsi="Arial" w:cs="Arial"/>
          <w:szCs w:val="24"/>
          <w:lang w:val="en-GB"/>
        </w:rPr>
      </w:pPr>
      <w:r w:rsidRPr="00DB2A7C">
        <w:rPr>
          <w:rFonts w:ascii="Arial" w:hAnsi="Arial" w:cs="Arial"/>
          <w:noProof/>
          <w:lang w:val="de-DE"/>
        </w:rPr>
        <mc:AlternateContent>
          <mc:Choice Requires="wps">
            <w:drawing>
              <wp:anchor distT="0" distB="0" distL="114300" distR="114300" simplePos="0" relativeHeight="251659264" behindDoc="1" locked="0" layoutInCell="0" allowOverlap="1" wp14:anchorId="1FA82FE0" wp14:editId="12416D82">
                <wp:simplePos x="0" y="0"/>
                <wp:positionH relativeFrom="page">
                  <wp:posOffset>914400</wp:posOffset>
                </wp:positionH>
                <wp:positionV relativeFrom="paragraph">
                  <wp:posOffset>0</wp:posOffset>
                </wp:positionV>
                <wp:extent cx="6035040" cy="2286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22A1" id="Rectangle 2" o:spid="_x0000_s1026" style="position:absolute;margin-left:1in;margin-top:0;width:475.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" o:allowincell="f" fillcolor="black" stroked="f" strokeweight="0">
                <w10:wrap anchorx="page"/>
              </v:rect>
            </w:pict>
          </mc:Fallback>
        </mc:AlternateContent>
      </w:r>
    </w:p>
    <w:p w14:paraId="3FFD25CE"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6DA01AE9" w14:textId="77777777" w:rsidR="00585B93" w:rsidRPr="00DB2A7C" w:rsidRDefault="00585B93" w:rsidP="00B569FC">
      <w:pPr>
        <w:tabs>
          <w:tab w:val="left" w:pos="864"/>
          <w:tab w:val="left" w:pos="1440"/>
          <w:tab w:val="left" w:pos="4824"/>
        </w:tabs>
        <w:jc w:val="center"/>
        <w:rPr>
          <w:rFonts w:ascii="Arial" w:hAnsi="Arial" w:cs="Arial"/>
          <w:szCs w:val="24"/>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534"/>
      </w:tblGrid>
      <w:tr w:rsidR="00585B93" w14:paraId="7CDE2E64" w14:textId="77777777" w:rsidTr="00B569FC">
        <w:tc>
          <w:tcPr>
            <w:tcW w:w="5106" w:type="dxa"/>
          </w:tcPr>
          <w:p w14:paraId="32355CFF" w14:textId="77777777" w:rsidR="00585B93" w:rsidRPr="00C70196" w:rsidRDefault="00585B93" w:rsidP="00B569FC">
            <w:pPr>
              <w:tabs>
                <w:tab w:val="left" w:pos="864"/>
                <w:tab w:val="left" w:pos="1440"/>
                <w:tab w:val="left" w:pos="4824"/>
              </w:tabs>
              <w:jc w:val="center"/>
              <w:rPr>
                <w:rFonts w:ascii="Arial" w:hAnsi="Arial" w:cs="Arial"/>
                <w:b/>
                <w:color w:val="000000"/>
                <w:sz w:val="24"/>
                <w:szCs w:val="24"/>
                <w:lang w:val="hu-HU"/>
              </w:rPr>
            </w:pPr>
            <w:r w:rsidRPr="00C70196">
              <w:rPr>
                <w:rFonts w:ascii="Arial" w:hAnsi="Arial" w:cs="Arial"/>
                <w:b/>
                <w:color w:val="000000"/>
                <w:sz w:val="24"/>
                <w:szCs w:val="24"/>
                <w:lang w:val="hu-HU"/>
              </w:rPr>
              <w:t>TITOKTARTÁSI MEGÁLLAPODÁS</w:t>
            </w:r>
          </w:p>
          <w:p w14:paraId="443D8252"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06BD5BE9"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297B9E23" w14:textId="4C29C37F" w:rsidR="00585B93" w:rsidRDefault="00585B93" w:rsidP="00B569FC">
            <w:pPr>
              <w:tabs>
                <w:tab w:val="left" w:pos="864"/>
                <w:tab w:val="left" w:pos="1440"/>
                <w:tab w:val="left" w:pos="4824"/>
              </w:tabs>
              <w:jc w:val="center"/>
              <w:rPr>
                <w:rFonts w:ascii="Arial" w:hAnsi="Arial" w:cs="Arial"/>
                <w:b/>
                <w:color w:val="000000"/>
                <w:sz w:val="22"/>
                <w:szCs w:val="22"/>
                <w:lang w:val="hu-HU"/>
              </w:rPr>
            </w:pPr>
            <w:r w:rsidRPr="00BB67E1">
              <w:rPr>
                <w:rFonts w:ascii="Arial" w:hAnsi="Arial" w:cs="Arial"/>
                <w:b/>
                <w:color w:val="000000"/>
                <w:sz w:val="22"/>
                <w:szCs w:val="22"/>
                <w:lang w:val="hu-HU"/>
              </w:rPr>
              <w:t xml:space="preserve">amely létrejött </w:t>
            </w:r>
          </w:p>
          <w:p w14:paraId="066E69CD"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54DDA315"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55C62CA7"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2EABDC35" w14:textId="77777777" w:rsidR="00585B93" w:rsidRDefault="00585B93" w:rsidP="00B569FC">
            <w:pPr>
              <w:tabs>
                <w:tab w:val="left" w:pos="864"/>
                <w:tab w:val="left" w:pos="1440"/>
                <w:tab w:val="left" w:pos="4824"/>
              </w:tabs>
              <w:jc w:val="center"/>
              <w:rPr>
                <w:rFonts w:ascii="Arial" w:hAnsi="Arial" w:cs="Arial"/>
                <w:b/>
                <w:color w:val="000000"/>
                <w:sz w:val="22"/>
                <w:szCs w:val="22"/>
                <w:lang w:val="hu-HU"/>
              </w:rPr>
            </w:pPr>
          </w:p>
          <w:p w14:paraId="122BB96B" w14:textId="32EA5C33" w:rsidR="00585B93" w:rsidRPr="00E1718D" w:rsidRDefault="00F203CA" w:rsidP="00B569FC">
            <w:pPr>
              <w:tabs>
                <w:tab w:val="left" w:pos="864"/>
                <w:tab w:val="left" w:pos="1440"/>
                <w:tab w:val="left" w:pos="4824"/>
              </w:tabs>
              <w:jc w:val="center"/>
              <w:rPr>
                <w:rFonts w:ascii="Arial" w:hAnsi="Arial" w:cs="Arial"/>
                <w:b/>
                <w:sz w:val="22"/>
                <w:szCs w:val="22"/>
                <w:lang w:val="hu-HU"/>
              </w:rPr>
            </w:pPr>
            <w:r>
              <w:rPr>
                <w:rFonts w:ascii="Arial" w:hAnsi="Arial" w:cs="Arial"/>
                <w:b/>
                <w:sz w:val="22"/>
                <w:szCs w:val="22"/>
                <w:lang w:val="hu-HU"/>
              </w:rPr>
              <w:t xml:space="preserve">az </w:t>
            </w:r>
            <w:r w:rsidR="00585B93" w:rsidRPr="00E1718D">
              <w:rPr>
                <w:rFonts w:ascii="Arial" w:hAnsi="Arial" w:cs="Arial"/>
                <w:b/>
                <w:sz w:val="22"/>
                <w:szCs w:val="22"/>
                <w:lang w:val="hu-HU"/>
              </w:rPr>
              <w:t>MSD PHARMA HUNGARY KFT.</w:t>
            </w:r>
          </w:p>
          <w:p w14:paraId="32750162" w14:textId="77777777" w:rsidR="00585B93" w:rsidRPr="00E1718D" w:rsidRDefault="00585B93" w:rsidP="00B569FC">
            <w:pPr>
              <w:tabs>
                <w:tab w:val="left" w:pos="864"/>
                <w:tab w:val="left" w:pos="1440"/>
                <w:tab w:val="left" w:pos="4824"/>
              </w:tabs>
              <w:jc w:val="center"/>
              <w:rPr>
                <w:rFonts w:ascii="Arial" w:hAnsi="Arial" w:cs="Arial"/>
                <w:b/>
                <w:sz w:val="22"/>
                <w:szCs w:val="22"/>
                <w:lang w:val="hu-HU"/>
              </w:rPr>
            </w:pPr>
          </w:p>
          <w:p w14:paraId="4DC2D954" w14:textId="77777777" w:rsidR="00585B93" w:rsidRPr="00E1718D" w:rsidRDefault="00585B93" w:rsidP="00B569FC">
            <w:pPr>
              <w:tabs>
                <w:tab w:val="left" w:pos="864"/>
                <w:tab w:val="left" w:pos="1440"/>
                <w:tab w:val="left" w:pos="4824"/>
              </w:tabs>
              <w:jc w:val="center"/>
              <w:rPr>
                <w:rFonts w:ascii="Arial" w:hAnsi="Arial" w:cs="Arial"/>
                <w:b/>
                <w:sz w:val="22"/>
                <w:szCs w:val="22"/>
                <w:lang w:val="hu-HU"/>
              </w:rPr>
            </w:pPr>
          </w:p>
          <w:p w14:paraId="4718455B" w14:textId="77777777" w:rsidR="00585B93" w:rsidRPr="00E1718D" w:rsidRDefault="00585B93" w:rsidP="00B569FC">
            <w:pPr>
              <w:tabs>
                <w:tab w:val="left" w:pos="864"/>
                <w:tab w:val="left" w:pos="1440"/>
                <w:tab w:val="left" w:pos="4824"/>
              </w:tabs>
              <w:jc w:val="center"/>
              <w:rPr>
                <w:rFonts w:ascii="Arial" w:hAnsi="Arial" w:cs="Arial"/>
                <w:b/>
                <w:sz w:val="22"/>
                <w:szCs w:val="22"/>
                <w:lang w:val="hu-HU"/>
              </w:rPr>
            </w:pPr>
            <w:r w:rsidRPr="00E1718D">
              <w:rPr>
                <w:rFonts w:ascii="Arial" w:hAnsi="Arial" w:cs="Arial"/>
                <w:b/>
                <w:sz w:val="22"/>
                <w:szCs w:val="22"/>
                <w:lang w:val="hu-HU"/>
              </w:rPr>
              <w:t>és</w:t>
            </w:r>
          </w:p>
          <w:p w14:paraId="092985BC" w14:textId="77777777" w:rsidR="00585B93" w:rsidRPr="00E1718D" w:rsidRDefault="00585B93" w:rsidP="00B569FC">
            <w:pPr>
              <w:tabs>
                <w:tab w:val="left" w:pos="864"/>
                <w:tab w:val="left" w:pos="1440"/>
                <w:tab w:val="left" w:pos="4824"/>
              </w:tabs>
              <w:jc w:val="center"/>
              <w:rPr>
                <w:rFonts w:ascii="Arial" w:hAnsi="Arial" w:cs="Arial"/>
                <w:sz w:val="22"/>
                <w:szCs w:val="22"/>
                <w:lang w:val="hu-HU"/>
              </w:rPr>
            </w:pPr>
          </w:p>
          <w:p w14:paraId="18FC3053" w14:textId="6EECEEA4" w:rsidR="00585B93" w:rsidRPr="00E1718D" w:rsidRDefault="008C534D" w:rsidP="00B569FC">
            <w:pPr>
              <w:tabs>
                <w:tab w:val="left" w:pos="864"/>
                <w:tab w:val="left" w:pos="1440"/>
                <w:tab w:val="left" w:pos="4824"/>
              </w:tabs>
              <w:jc w:val="center"/>
              <w:rPr>
                <w:rFonts w:ascii="Arial" w:hAnsi="Arial" w:cs="Arial"/>
                <w:b/>
                <w:sz w:val="22"/>
                <w:szCs w:val="22"/>
                <w:lang w:val="hu-HU"/>
              </w:rPr>
            </w:pPr>
            <w:r w:rsidRPr="00A50686">
              <w:rPr>
                <w:rFonts w:ascii="Arial" w:hAnsi="Arial" w:cs="Arial"/>
                <w:b/>
                <w:sz w:val="22"/>
                <w:szCs w:val="22"/>
                <w:lang w:val="hu-HU"/>
              </w:rPr>
              <w:t xml:space="preserve">a </w:t>
            </w:r>
            <w:r w:rsidR="00585B93" w:rsidRPr="00E1718D">
              <w:rPr>
                <w:rFonts w:ascii="Arial" w:hAnsi="Arial" w:cs="Arial"/>
                <w:b/>
                <w:sz w:val="22"/>
                <w:szCs w:val="22"/>
                <w:highlight w:val="yellow"/>
                <w:lang w:val="hu-HU"/>
              </w:rPr>
              <w:t>[</w:t>
            </w:r>
            <w:r w:rsidR="00E85EE3" w:rsidRPr="00E1718D">
              <w:rPr>
                <w:rFonts w:ascii="Arial" w:hAnsi="Arial" w:cs="Arial"/>
                <w:b/>
                <w:sz w:val="22"/>
                <w:szCs w:val="22"/>
                <w:highlight w:val="yellow"/>
                <w:lang w:val="hu-HU"/>
              </w:rPr>
              <w:t>NAGYKERESKEDŐ</w:t>
            </w:r>
            <w:r w:rsidR="00585B93" w:rsidRPr="00E1718D">
              <w:rPr>
                <w:rFonts w:ascii="Arial" w:hAnsi="Arial" w:cs="Arial"/>
                <w:b/>
                <w:sz w:val="22"/>
                <w:szCs w:val="22"/>
                <w:highlight w:val="yellow"/>
                <w:lang w:val="hu-HU"/>
              </w:rPr>
              <w:t>]</w:t>
            </w:r>
            <w:r>
              <w:rPr>
                <w:rFonts w:ascii="Arial" w:hAnsi="Arial" w:cs="Arial"/>
                <w:b/>
                <w:sz w:val="22"/>
                <w:szCs w:val="22"/>
                <w:lang w:val="hu-HU"/>
              </w:rPr>
              <w:t xml:space="preserve"> között</w:t>
            </w:r>
          </w:p>
          <w:p w14:paraId="1DD6AE61" w14:textId="77777777" w:rsidR="00585B93" w:rsidRPr="00E1718D" w:rsidRDefault="00585B93" w:rsidP="00B569FC">
            <w:pPr>
              <w:tabs>
                <w:tab w:val="left" w:pos="864"/>
                <w:tab w:val="left" w:pos="1440"/>
                <w:tab w:val="left" w:pos="4824"/>
              </w:tabs>
              <w:rPr>
                <w:rFonts w:ascii="Arial" w:hAnsi="Arial" w:cs="Arial"/>
                <w:sz w:val="22"/>
                <w:szCs w:val="22"/>
                <w:lang w:val="hu-HU"/>
              </w:rPr>
            </w:pPr>
          </w:p>
        </w:tc>
        <w:tc>
          <w:tcPr>
            <w:tcW w:w="5106" w:type="dxa"/>
          </w:tcPr>
          <w:p w14:paraId="4FEC8AFD" w14:textId="77777777" w:rsidR="00585B93" w:rsidRPr="00C70196" w:rsidRDefault="00585B93" w:rsidP="00B569FC">
            <w:pPr>
              <w:tabs>
                <w:tab w:val="left" w:pos="864"/>
                <w:tab w:val="left" w:pos="1440"/>
                <w:tab w:val="left" w:pos="4824"/>
              </w:tabs>
              <w:jc w:val="center"/>
              <w:rPr>
                <w:rFonts w:ascii="Arial" w:hAnsi="Arial" w:cs="Arial"/>
                <w:b/>
                <w:sz w:val="24"/>
                <w:szCs w:val="24"/>
                <w:lang w:val="en-GB"/>
              </w:rPr>
            </w:pPr>
            <w:r w:rsidRPr="00C70196">
              <w:rPr>
                <w:rFonts w:ascii="Arial" w:hAnsi="Arial" w:cs="Arial"/>
                <w:b/>
                <w:sz w:val="24"/>
                <w:szCs w:val="24"/>
                <w:lang w:val="en-GB"/>
              </w:rPr>
              <w:t>CONFIDENTIALITY AGREEMENT</w:t>
            </w:r>
          </w:p>
          <w:p w14:paraId="409CFE40"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61D2BE21"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6CD4F2DE"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bookmarkStart w:id="0" w:name="_DV_M2"/>
            <w:bookmarkEnd w:id="0"/>
            <w:r w:rsidRPr="00BA361C">
              <w:rPr>
                <w:rFonts w:ascii="Arial" w:hAnsi="Arial" w:cs="Arial"/>
                <w:b/>
                <w:sz w:val="22"/>
                <w:szCs w:val="22"/>
                <w:lang w:val="en-GB"/>
              </w:rPr>
              <w:t>By and Between</w:t>
            </w:r>
          </w:p>
          <w:p w14:paraId="40762AA8"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104F3A30"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4A77FE08"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78595464"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16077837"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bookmarkStart w:id="1" w:name="_DV_M3"/>
            <w:bookmarkEnd w:id="1"/>
            <w:r w:rsidRPr="00BA361C">
              <w:rPr>
                <w:rFonts w:ascii="Arial" w:hAnsi="Arial" w:cs="Arial"/>
                <w:b/>
                <w:sz w:val="22"/>
                <w:szCs w:val="22"/>
                <w:lang w:val="en-GB"/>
              </w:rPr>
              <w:t>MSD PHARMA HUNGARY KFT.</w:t>
            </w:r>
          </w:p>
          <w:p w14:paraId="379BA16F"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688CF5CA"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02BE37C1"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bookmarkStart w:id="2" w:name="_DV_M4"/>
            <w:bookmarkEnd w:id="2"/>
            <w:r w:rsidRPr="00BA361C">
              <w:rPr>
                <w:rFonts w:ascii="Arial" w:hAnsi="Arial" w:cs="Arial"/>
                <w:b/>
                <w:sz w:val="22"/>
                <w:szCs w:val="22"/>
                <w:lang w:val="en-GB"/>
              </w:rPr>
              <w:t>and</w:t>
            </w:r>
          </w:p>
          <w:p w14:paraId="566D93C5"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p>
          <w:p w14:paraId="44CAD04C" w14:textId="77777777" w:rsidR="00585B93" w:rsidRPr="00BA361C" w:rsidRDefault="00585B93" w:rsidP="00B569FC">
            <w:pPr>
              <w:tabs>
                <w:tab w:val="left" w:pos="864"/>
                <w:tab w:val="left" w:pos="1440"/>
                <w:tab w:val="left" w:pos="4824"/>
              </w:tabs>
              <w:jc w:val="center"/>
              <w:rPr>
                <w:rFonts w:ascii="Arial" w:hAnsi="Arial" w:cs="Arial"/>
                <w:b/>
                <w:sz w:val="22"/>
                <w:szCs w:val="22"/>
                <w:lang w:val="en-GB"/>
              </w:rPr>
            </w:pPr>
            <w:bookmarkStart w:id="3" w:name="_DV_M5"/>
            <w:bookmarkEnd w:id="3"/>
            <w:r w:rsidRPr="00BA361C">
              <w:rPr>
                <w:rFonts w:ascii="Arial" w:hAnsi="Arial" w:cs="Arial"/>
                <w:b/>
                <w:sz w:val="22"/>
                <w:szCs w:val="22"/>
                <w:highlight w:val="yellow"/>
                <w:lang w:val="en-GB"/>
              </w:rPr>
              <w:t>[WHOLESALER’S NAME]</w:t>
            </w:r>
          </w:p>
          <w:p w14:paraId="33A5DB63" w14:textId="77777777" w:rsidR="00585B93" w:rsidRDefault="00585B93" w:rsidP="00B569FC">
            <w:pPr>
              <w:tabs>
                <w:tab w:val="left" w:pos="864"/>
                <w:tab w:val="left" w:pos="1440"/>
                <w:tab w:val="left" w:pos="4824"/>
              </w:tabs>
              <w:jc w:val="center"/>
              <w:rPr>
                <w:rFonts w:ascii="Arial" w:hAnsi="Arial" w:cs="Arial"/>
                <w:szCs w:val="24"/>
                <w:lang w:val="en-GB"/>
              </w:rPr>
            </w:pPr>
          </w:p>
        </w:tc>
      </w:tr>
    </w:tbl>
    <w:p w14:paraId="72A6B2D4"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00275CA4"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0119A92B"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507B82D4" w14:textId="77777777" w:rsidR="00585B93" w:rsidRPr="00DB2A7C" w:rsidRDefault="00585B93" w:rsidP="00B569FC">
      <w:pPr>
        <w:tabs>
          <w:tab w:val="left" w:pos="864"/>
          <w:tab w:val="left" w:pos="1440"/>
          <w:tab w:val="left" w:pos="4824"/>
        </w:tabs>
        <w:jc w:val="center"/>
        <w:rPr>
          <w:rFonts w:ascii="Arial" w:hAnsi="Arial" w:cs="Arial"/>
          <w:sz w:val="24"/>
          <w:szCs w:val="24"/>
          <w:lang w:val="en-GB"/>
        </w:rPr>
      </w:pPr>
      <w:bookmarkStart w:id="4" w:name="_DV_M1"/>
      <w:bookmarkEnd w:id="4"/>
    </w:p>
    <w:p w14:paraId="2D56EDAC"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7AE8B8CC"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4D0657BB" w14:textId="77777777" w:rsidR="00585B93" w:rsidRPr="00DB2A7C" w:rsidRDefault="00585B93" w:rsidP="00B569FC">
      <w:pPr>
        <w:tabs>
          <w:tab w:val="left" w:pos="864"/>
          <w:tab w:val="left" w:pos="1440"/>
          <w:tab w:val="left" w:pos="4824"/>
        </w:tabs>
        <w:spacing w:line="-36" w:lineRule="auto"/>
        <w:jc w:val="center"/>
        <w:rPr>
          <w:rFonts w:ascii="Arial" w:hAnsi="Arial" w:cs="Arial"/>
          <w:szCs w:val="24"/>
          <w:lang w:val="en-GB"/>
        </w:rPr>
      </w:pPr>
      <w:r w:rsidRPr="00DB2A7C">
        <w:rPr>
          <w:rFonts w:ascii="Arial" w:hAnsi="Arial" w:cs="Arial"/>
          <w:noProof/>
          <w:lang w:val="de-DE"/>
        </w:rPr>
        <mc:AlternateContent>
          <mc:Choice Requires="wps">
            <w:drawing>
              <wp:anchor distT="0" distB="0" distL="114300" distR="114300" simplePos="0" relativeHeight="251660288" behindDoc="1" locked="0" layoutInCell="0" allowOverlap="1" wp14:anchorId="7312D27D" wp14:editId="34220371">
                <wp:simplePos x="0" y="0"/>
                <wp:positionH relativeFrom="page">
                  <wp:posOffset>914400</wp:posOffset>
                </wp:positionH>
                <wp:positionV relativeFrom="paragraph">
                  <wp:posOffset>0</wp:posOffset>
                </wp:positionV>
                <wp:extent cx="6035040" cy="22860"/>
                <wp:effectExtent l="0" t="3175" r="381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9665" id="Rectangle 3" o:spid="_x0000_s1026" style="position:absolute;margin-left:1in;margin-top:0;width:475.2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" o:allowincell="f" fillcolor="black" stroked="f" strokeweight="0">
                <w10:wrap anchorx="page"/>
              </v:rect>
            </w:pict>
          </mc:Fallback>
        </mc:AlternateContent>
      </w:r>
    </w:p>
    <w:p w14:paraId="076070E3"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19D760AD" w14:textId="77777777" w:rsidR="00585B93" w:rsidRPr="00DB2A7C" w:rsidRDefault="00585B93" w:rsidP="00B569FC">
      <w:pPr>
        <w:tabs>
          <w:tab w:val="left" w:pos="864"/>
          <w:tab w:val="left" w:pos="1440"/>
          <w:tab w:val="left" w:pos="4824"/>
        </w:tabs>
        <w:jc w:val="center"/>
        <w:rPr>
          <w:rFonts w:ascii="Arial" w:hAnsi="Arial" w:cs="Arial"/>
          <w:szCs w:val="24"/>
          <w:lang w:val="en-GB"/>
        </w:rPr>
      </w:pPr>
    </w:p>
    <w:p w14:paraId="76A486C4" w14:textId="77777777" w:rsidR="00585B93" w:rsidRPr="00DB2A7C" w:rsidRDefault="00585B93" w:rsidP="00B569FC">
      <w:pPr>
        <w:tabs>
          <w:tab w:val="left" w:pos="864"/>
          <w:tab w:val="left" w:pos="1440"/>
          <w:tab w:val="left" w:pos="4824"/>
        </w:tabs>
        <w:jc w:val="center"/>
        <w:rPr>
          <w:rFonts w:ascii="Arial" w:hAnsi="Arial" w:cs="Arial"/>
          <w:szCs w:val="24"/>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1"/>
      </w:tblGrid>
      <w:tr w:rsidR="00585B93" w14:paraId="622AD131" w14:textId="77777777" w:rsidTr="00B569FC">
        <w:tc>
          <w:tcPr>
            <w:tcW w:w="5106" w:type="dxa"/>
          </w:tcPr>
          <w:p w14:paraId="20D2F6B4" w14:textId="77777777" w:rsidR="00585B93" w:rsidRPr="00C70196" w:rsidRDefault="00585B93" w:rsidP="00B569FC">
            <w:pPr>
              <w:tabs>
                <w:tab w:val="left" w:pos="864"/>
                <w:tab w:val="left" w:pos="1440"/>
                <w:tab w:val="left" w:pos="4824"/>
              </w:tabs>
              <w:jc w:val="center"/>
              <w:rPr>
                <w:rFonts w:ascii="Arial" w:hAnsi="Arial" w:cs="Arial"/>
                <w:b/>
                <w:bCs/>
                <w:sz w:val="24"/>
                <w:szCs w:val="24"/>
                <w:lang w:val="en-GB"/>
              </w:rPr>
            </w:pPr>
            <w:proofErr w:type="spellStart"/>
            <w:r w:rsidRPr="00C70196">
              <w:rPr>
                <w:rFonts w:ascii="Arial" w:hAnsi="Arial" w:cs="Arial"/>
                <w:b/>
                <w:bCs/>
                <w:sz w:val="24"/>
                <w:szCs w:val="24"/>
                <w:lang w:val="en-GB"/>
              </w:rPr>
              <w:t>Kelt</w:t>
            </w:r>
            <w:proofErr w:type="spellEnd"/>
            <w:r>
              <w:rPr>
                <w:rFonts w:ascii="Arial" w:hAnsi="Arial" w:cs="Arial"/>
                <w:b/>
                <w:bCs/>
                <w:sz w:val="24"/>
                <w:szCs w:val="24"/>
                <w:lang w:val="en-GB"/>
              </w:rPr>
              <w:t xml:space="preserve"> </w:t>
            </w:r>
            <w:r w:rsidRPr="00DB2A7C">
              <w:rPr>
                <w:rFonts w:ascii="Arial" w:hAnsi="Arial" w:cs="Arial"/>
                <w:b/>
                <w:sz w:val="24"/>
                <w:szCs w:val="24"/>
                <w:lang w:val="en-GB"/>
              </w:rPr>
              <w:t>_______, 2022</w:t>
            </w:r>
          </w:p>
        </w:tc>
        <w:tc>
          <w:tcPr>
            <w:tcW w:w="5106" w:type="dxa"/>
          </w:tcPr>
          <w:p w14:paraId="584F27A3" w14:textId="77777777" w:rsidR="00585B93" w:rsidRPr="00DB2A7C" w:rsidRDefault="00585B93" w:rsidP="00B569FC">
            <w:pPr>
              <w:tabs>
                <w:tab w:val="left" w:pos="864"/>
                <w:tab w:val="left" w:pos="1440"/>
                <w:tab w:val="left" w:pos="4824"/>
              </w:tabs>
              <w:jc w:val="center"/>
              <w:rPr>
                <w:rFonts w:ascii="Arial" w:hAnsi="Arial" w:cs="Arial"/>
                <w:sz w:val="24"/>
                <w:szCs w:val="24"/>
                <w:lang w:val="en-GB"/>
              </w:rPr>
            </w:pPr>
            <w:r w:rsidRPr="00DB2A7C">
              <w:rPr>
                <w:rFonts w:ascii="Arial" w:hAnsi="Arial" w:cs="Arial"/>
                <w:b/>
                <w:sz w:val="24"/>
                <w:szCs w:val="24"/>
                <w:lang w:val="en-GB"/>
              </w:rPr>
              <w:t>Executed</w:t>
            </w:r>
            <w:r w:rsidRPr="00DB2A7C">
              <w:rPr>
                <w:rFonts w:ascii="Arial" w:hAnsi="Arial" w:cs="Arial"/>
                <w:sz w:val="24"/>
                <w:szCs w:val="24"/>
                <w:lang w:val="en-GB"/>
              </w:rPr>
              <w:t xml:space="preserve"> </w:t>
            </w:r>
            <w:r w:rsidRPr="00DB2A7C">
              <w:rPr>
                <w:rFonts w:ascii="Arial" w:hAnsi="Arial" w:cs="Arial"/>
                <w:b/>
                <w:sz w:val="24"/>
                <w:szCs w:val="24"/>
                <w:lang w:val="en-GB"/>
              </w:rPr>
              <w:t>_______, 2022</w:t>
            </w:r>
          </w:p>
          <w:p w14:paraId="6FB086A8" w14:textId="77777777" w:rsidR="00585B93" w:rsidRDefault="00585B93" w:rsidP="00B569FC">
            <w:pPr>
              <w:tabs>
                <w:tab w:val="left" w:pos="864"/>
                <w:tab w:val="left" w:pos="1440"/>
                <w:tab w:val="left" w:pos="4824"/>
              </w:tabs>
              <w:jc w:val="center"/>
              <w:rPr>
                <w:rFonts w:ascii="Arial" w:hAnsi="Arial" w:cs="Arial"/>
                <w:szCs w:val="24"/>
                <w:lang w:val="en-GB"/>
              </w:rPr>
            </w:pPr>
          </w:p>
        </w:tc>
      </w:tr>
    </w:tbl>
    <w:p w14:paraId="6D62FC0E" w14:textId="0F1852C2" w:rsidR="00585B93" w:rsidRDefault="00585B93" w:rsidP="00B569FC"/>
    <w:p w14:paraId="332B93ED" w14:textId="77777777" w:rsidR="00585B93" w:rsidRDefault="00585B93" w:rsidP="00B569FC">
      <w:r>
        <w:br w:type="page"/>
      </w:r>
    </w:p>
    <w:tbl>
      <w:tblPr>
        <w:tblStyle w:val="Rcsostblzat"/>
        <w:tblW w:w="0" w:type="auto"/>
        <w:tblLook w:val="04A0" w:firstRow="1" w:lastRow="0" w:firstColumn="1" w:lastColumn="0" w:noHBand="0" w:noVBand="1"/>
      </w:tblPr>
      <w:tblGrid>
        <w:gridCol w:w="4531"/>
        <w:gridCol w:w="4531"/>
      </w:tblGrid>
      <w:tr w:rsidR="00585B93" w14:paraId="125A808B" w14:textId="77777777" w:rsidTr="00B569FC">
        <w:tc>
          <w:tcPr>
            <w:tcW w:w="4531" w:type="dxa"/>
            <w:tcBorders>
              <w:top w:val="nil"/>
              <w:left w:val="nil"/>
              <w:bottom w:val="nil"/>
              <w:right w:val="nil"/>
            </w:tcBorders>
          </w:tcPr>
          <w:p w14:paraId="65D0F615" w14:textId="4DCED8EF" w:rsidR="00585B93" w:rsidRPr="007762A4" w:rsidRDefault="00585B93" w:rsidP="00B569FC">
            <w:pPr>
              <w:jc w:val="both"/>
              <w:rPr>
                <w:rFonts w:ascii="Arial" w:hAnsi="Arial" w:cs="Arial"/>
                <w:lang w:val="hu-HU"/>
              </w:rPr>
            </w:pPr>
            <w:r w:rsidRPr="00585B93">
              <w:rPr>
                <w:rFonts w:ascii="Arial" w:eastAsia="Times New Roman" w:hAnsi="Arial" w:cs="Arial"/>
                <w:color w:val="000000"/>
                <w:sz w:val="22"/>
                <w:szCs w:val="22"/>
                <w:lang w:val="hu-HU"/>
              </w:rPr>
              <w:lastRenderedPageBreak/>
              <w:t>A jelen Titoktartási Megállapodás („</w:t>
            </w:r>
            <w:r w:rsidRPr="00585B93">
              <w:rPr>
                <w:rFonts w:ascii="Arial" w:eastAsia="Times New Roman" w:hAnsi="Arial" w:cs="Arial"/>
                <w:bCs/>
                <w:color w:val="000000"/>
                <w:sz w:val="22"/>
                <w:szCs w:val="22"/>
                <w:lang w:val="hu-HU"/>
              </w:rPr>
              <w:t>MEGÁLLAPODÁS</w:t>
            </w:r>
            <w:r w:rsidRPr="00585B93">
              <w:rPr>
                <w:rFonts w:ascii="Arial" w:eastAsia="Times New Roman" w:hAnsi="Arial" w:cs="Arial"/>
                <w:color w:val="000000"/>
                <w:sz w:val="22"/>
                <w:szCs w:val="22"/>
                <w:lang w:val="hu-HU"/>
              </w:rPr>
              <w:t xml:space="preserve">”), amely </w:t>
            </w:r>
            <w:r w:rsidR="008C534D">
              <w:rPr>
                <w:rFonts w:ascii="Arial" w:eastAsia="Times New Roman" w:hAnsi="Arial" w:cs="Arial"/>
                <w:color w:val="000000"/>
                <w:sz w:val="22"/>
                <w:szCs w:val="22"/>
                <w:lang w:val="hu-HU"/>
              </w:rPr>
              <w:t>létrejött egyrészről az</w:t>
            </w:r>
          </w:p>
        </w:tc>
        <w:tc>
          <w:tcPr>
            <w:tcW w:w="4531" w:type="dxa"/>
            <w:tcBorders>
              <w:top w:val="nil"/>
              <w:left w:val="nil"/>
              <w:bottom w:val="nil"/>
              <w:right w:val="nil"/>
            </w:tcBorders>
          </w:tcPr>
          <w:p w14:paraId="2C96B61D" w14:textId="57B18108" w:rsidR="00585B93" w:rsidRDefault="00585B93" w:rsidP="00B569FC">
            <w:p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This Confidentiality Agreement (“AGREEMENT”) entered into by and between </w:t>
            </w:r>
          </w:p>
          <w:p w14:paraId="1C7D6A0F" w14:textId="77777777" w:rsidR="00585B93" w:rsidRDefault="00585B93" w:rsidP="00B569FC"/>
        </w:tc>
      </w:tr>
      <w:tr w:rsidR="006F1DF2" w14:paraId="7D33584D" w14:textId="77777777" w:rsidTr="00B569FC">
        <w:tc>
          <w:tcPr>
            <w:tcW w:w="4531" w:type="dxa"/>
            <w:tcBorders>
              <w:top w:val="nil"/>
              <w:left w:val="nil"/>
              <w:bottom w:val="nil"/>
              <w:right w:val="nil"/>
            </w:tcBorders>
          </w:tcPr>
          <w:p w14:paraId="1958791E" w14:textId="77777777" w:rsidR="006F1DF2" w:rsidRPr="00585B93" w:rsidRDefault="006F1DF2" w:rsidP="00B569FC">
            <w:pPr>
              <w:jc w:val="both"/>
              <w:rPr>
                <w:rFonts w:ascii="Arial" w:eastAsia="Times New Roman" w:hAnsi="Arial" w:cs="Arial"/>
                <w:color w:val="000000"/>
              </w:rPr>
            </w:pPr>
          </w:p>
        </w:tc>
        <w:tc>
          <w:tcPr>
            <w:tcW w:w="4531" w:type="dxa"/>
            <w:tcBorders>
              <w:top w:val="nil"/>
              <w:left w:val="nil"/>
              <w:bottom w:val="nil"/>
              <w:right w:val="nil"/>
            </w:tcBorders>
          </w:tcPr>
          <w:p w14:paraId="722B2B91" w14:textId="77777777" w:rsidR="006F1DF2" w:rsidRPr="00DB2A7C" w:rsidRDefault="006F1DF2" w:rsidP="00B569FC">
            <w:pPr>
              <w:autoSpaceDE w:val="0"/>
              <w:autoSpaceDN w:val="0"/>
              <w:adjustRightInd w:val="0"/>
              <w:jc w:val="both"/>
              <w:rPr>
                <w:rFonts w:ascii="Arial" w:eastAsia="Times New Roman" w:hAnsi="Arial" w:cs="Arial"/>
                <w:color w:val="000000"/>
              </w:rPr>
            </w:pPr>
          </w:p>
        </w:tc>
      </w:tr>
      <w:tr w:rsidR="00585B93" w14:paraId="57D63BA8" w14:textId="77777777" w:rsidTr="00B569FC">
        <w:tc>
          <w:tcPr>
            <w:tcW w:w="4531" w:type="dxa"/>
            <w:tcBorders>
              <w:top w:val="nil"/>
              <w:left w:val="nil"/>
              <w:bottom w:val="nil"/>
              <w:right w:val="nil"/>
            </w:tcBorders>
          </w:tcPr>
          <w:p w14:paraId="350205BA" w14:textId="2C6D41A0" w:rsidR="00585B93" w:rsidRPr="007762A4" w:rsidRDefault="0013623D" w:rsidP="00B569FC">
            <w:pPr>
              <w:autoSpaceDE w:val="0"/>
              <w:autoSpaceDN w:val="0"/>
              <w:adjustRightInd w:val="0"/>
              <w:jc w:val="both"/>
              <w:rPr>
                <w:rFonts w:ascii="Arial" w:hAnsi="Arial" w:cs="Arial"/>
                <w:lang w:val="hu-HU"/>
              </w:rPr>
            </w:pPr>
            <w:r w:rsidRPr="0013623D">
              <w:rPr>
                <w:rFonts w:ascii="Arial" w:eastAsia="Times New Roman" w:hAnsi="Arial" w:cs="Arial"/>
                <w:b/>
                <w:color w:val="000000"/>
                <w:sz w:val="22"/>
                <w:szCs w:val="22"/>
                <w:lang w:val="hu-HU"/>
              </w:rPr>
              <w:t xml:space="preserve">MSD Pharma Hungary Kft. </w:t>
            </w:r>
            <w:r w:rsidRPr="0013623D">
              <w:rPr>
                <w:rFonts w:ascii="Arial" w:eastAsia="Times New Roman" w:hAnsi="Arial" w:cs="Arial"/>
                <w:color w:val="000000"/>
                <w:sz w:val="22"/>
                <w:szCs w:val="22"/>
                <w:lang w:val="hu-HU"/>
              </w:rPr>
              <w:t xml:space="preserve">(székhely: 1095 Budapest, Lechner Ödön fasor </w:t>
            </w:r>
            <w:r>
              <w:rPr>
                <w:rFonts w:ascii="Arial" w:eastAsia="Times New Roman" w:hAnsi="Arial" w:cs="Arial"/>
                <w:color w:val="000000"/>
                <w:sz w:val="22"/>
                <w:szCs w:val="22"/>
                <w:lang w:val="hu-HU"/>
              </w:rPr>
              <w:t>10/B</w:t>
            </w:r>
            <w:r w:rsidRPr="0013623D">
              <w:rPr>
                <w:rFonts w:ascii="Arial" w:eastAsia="Times New Roman" w:hAnsi="Arial" w:cs="Arial"/>
                <w:color w:val="000000"/>
                <w:sz w:val="22"/>
                <w:szCs w:val="22"/>
                <w:lang w:val="hu-HU"/>
              </w:rPr>
              <w:t xml:space="preserve">; cégjegyzékszám: Cg. 01-09-903998; adószám: 14440791-2-44; képviseli: </w:t>
            </w:r>
            <w:r w:rsidR="00FA13C0">
              <w:rPr>
                <w:rFonts w:ascii="Arial" w:eastAsia="Times New Roman" w:hAnsi="Arial" w:cs="Arial"/>
                <w:color w:val="000000"/>
                <w:sz w:val="22"/>
                <w:szCs w:val="22"/>
                <w:lang w:val="hu-HU"/>
              </w:rPr>
              <w:t>Isabel Gruber</w:t>
            </w:r>
            <w:r w:rsidR="0004644E">
              <w:rPr>
                <w:rFonts w:ascii="Arial" w:eastAsia="Times New Roman" w:hAnsi="Arial" w:cs="Arial"/>
                <w:color w:val="000000"/>
                <w:sz w:val="22"/>
                <w:szCs w:val="22"/>
                <w:lang w:val="hu-HU"/>
              </w:rPr>
              <w:t>,</w:t>
            </w:r>
            <w:r w:rsidRPr="0013623D">
              <w:rPr>
                <w:rFonts w:ascii="Arial" w:eastAsia="Times New Roman" w:hAnsi="Arial" w:cs="Arial"/>
                <w:color w:val="000000"/>
                <w:sz w:val="22"/>
                <w:szCs w:val="22"/>
                <w:lang w:val="hu-HU"/>
              </w:rPr>
              <w:t xml:space="preserve"> ügyvezető) („</w:t>
            </w:r>
            <w:r w:rsidRPr="00C325B2">
              <w:rPr>
                <w:rFonts w:ascii="Arial" w:eastAsia="Times New Roman" w:hAnsi="Arial" w:cs="Arial"/>
                <w:bCs/>
                <w:color w:val="000000"/>
                <w:sz w:val="22"/>
                <w:szCs w:val="22"/>
                <w:lang w:val="hu-HU"/>
              </w:rPr>
              <w:t>MSD</w:t>
            </w:r>
            <w:r w:rsidRPr="0013623D">
              <w:rPr>
                <w:rFonts w:ascii="Arial" w:eastAsia="Times New Roman" w:hAnsi="Arial" w:cs="Arial"/>
                <w:color w:val="000000"/>
                <w:sz w:val="22"/>
                <w:szCs w:val="22"/>
                <w:lang w:val="hu-HU"/>
              </w:rPr>
              <w:t xml:space="preserve">”) </w:t>
            </w:r>
            <w:r w:rsidR="00E60132">
              <w:rPr>
                <w:rFonts w:ascii="Arial" w:eastAsia="Times New Roman" w:hAnsi="Arial" w:cs="Arial"/>
                <w:color w:val="000000"/>
                <w:sz w:val="22"/>
                <w:szCs w:val="22"/>
                <w:lang w:val="hu-HU"/>
              </w:rPr>
              <w:t>másrészről</w:t>
            </w:r>
            <w:r w:rsidR="00E60132" w:rsidRPr="0013623D">
              <w:rPr>
                <w:rFonts w:ascii="Arial" w:eastAsia="Times New Roman" w:hAnsi="Arial" w:cs="Arial"/>
                <w:color w:val="000000"/>
                <w:sz w:val="22"/>
                <w:szCs w:val="22"/>
                <w:lang w:val="hu-HU"/>
              </w:rPr>
              <w:t xml:space="preserve"> </w:t>
            </w:r>
            <w:r w:rsidRPr="0013623D">
              <w:rPr>
                <w:rFonts w:ascii="Arial" w:eastAsia="Times New Roman" w:hAnsi="Arial" w:cs="Arial"/>
                <w:color w:val="000000"/>
                <w:sz w:val="22"/>
                <w:szCs w:val="22"/>
                <w:lang w:val="hu-HU"/>
              </w:rPr>
              <w:t>a</w:t>
            </w:r>
          </w:p>
        </w:tc>
        <w:tc>
          <w:tcPr>
            <w:tcW w:w="4531" w:type="dxa"/>
            <w:tcBorders>
              <w:top w:val="nil"/>
              <w:left w:val="nil"/>
              <w:bottom w:val="nil"/>
              <w:right w:val="nil"/>
            </w:tcBorders>
          </w:tcPr>
          <w:p w14:paraId="11C95295" w14:textId="4FAFF595" w:rsidR="00712622" w:rsidRDefault="00712622" w:rsidP="00B569FC">
            <w:p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b/>
                <w:bCs/>
                <w:color w:val="000000"/>
                <w:sz w:val="22"/>
                <w:szCs w:val="22"/>
              </w:rPr>
              <w:t xml:space="preserve">MSD Pharma Hungary </w:t>
            </w:r>
            <w:proofErr w:type="spellStart"/>
            <w:r w:rsidRPr="00DB2A7C">
              <w:rPr>
                <w:rFonts w:ascii="Arial" w:eastAsia="Times New Roman" w:hAnsi="Arial" w:cs="Arial"/>
                <w:b/>
                <w:bCs/>
                <w:color w:val="000000"/>
                <w:sz w:val="22"/>
                <w:szCs w:val="22"/>
              </w:rPr>
              <w:t>Kft</w:t>
            </w:r>
            <w:proofErr w:type="spellEnd"/>
            <w:r w:rsidRPr="00DB2A7C">
              <w:rPr>
                <w:rFonts w:ascii="Arial" w:eastAsia="Times New Roman" w:hAnsi="Arial" w:cs="Arial"/>
                <w:color w:val="000000"/>
                <w:sz w:val="22"/>
                <w:szCs w:val="22"/>
              </w:rPr>
              <w:t xml:space="preserve">. (seat: H-1095 Budapest, Lechner </w:t>
            </w:r>
            <w:proofErr w:type="spellStart"/>
            <w:r w:rsidRPr="00DB2A7C">
              <w:rPr>
                <w:rFonts w:ascii="Arial" w:eastAsia="Times New Roman" w:hAnsi="Arial" w:cs="Arial"/>
                <w:color w:val="000000"/>
                <w:sz w:val="22"/>
                <w:szCs w:val="22"/>
              </w:rPr>
              <w:t>Ödön</w:t>
            </w:r>
            <w:proofErr w:type="spellEnd"/>
            <w:r w:rsidRPr="00DB2A7C">
              <w:rPr>
                <w:rFonts w:ascii="Arial" w:eastAsia="Times New Roman" w:hAnsi="Arial" w:cs="Arial"/>
                <w:color w:val="000000"/>
                <w:sz w:val="22"/>
                <w:szCs w:val="22"/>
              </w:rPr>
              <w:t xml:space="preserve"> </w:t>
            </w:r>
            <w:proofErr w:type="spellStart"/>
            <w:r w:rsidRPr="00DB2A7C">
              <w:rPr>
                <w:rFonts w:ascii="Arial" w:eastAsia="Times New Roman" w:hAnsi="Arial" w:cs="Arial"/>
                <w:color w:val="000000"/>
                <w:sz w:val="22"/>
                <w:szCs w:val="22"/>
              </w:rPr>
              <w:t>fasor</w:t>
            </w:r>
            <w:proofErr w:type="spellEnd"/>
            <w:r w:rsidRPr="00DB2A7C">
              <w:rPr>
                <w:rFonts w:ascii="Arial" w:eastAsia="Times New Roman" w:hAnsi="Arial" w:cs="Arial"/>
                <w:color w:val="000000"/>
                <w:sz w:val="22"/>
                <w:szCs w:val="22"/>
              </w:rPr>
              <w:t xml:space="preserve"> 10/B; company registration number: 01-09-903998; represented by: Isabel Gruber, Managing Director)</w:t>
            </w:r>
            <w:r w:rsidRPr="00DB2A7C">
              <w:rPr>
                <w:rFonts w:ascii="Arial" w:eastAsia="Times New Roman" w:hAnsi="Arial" w:cs="Arial"/>
                <w:color w:val="000000"/>
                <w:sz w:val="22"/>
                <w:szCs w:val="22"/>
                <w:lang w:val="en-GB"/>
              </w:rPr>
              <w:t xml:space="preserve"> </w:t>
            </w:r>
            <w:r w:rsidRPr="00DB2A7C">
              <w:rPr>
                <w:rFonts w:ascii="Arial" w:eastAsia="Times New Roman" w:hAnsi="Arial" w:cs="Arial"/>
                <w:color w:val="000000"/>
                <w:sz w:val="22"/>
                <w:szCs w:val="22"/>
              </w:rPr>
              <w:t xml:space="preserve">("MSD") and </w:t>
            </w:r>
          </w:p>
          <w:p w14:paraId="29A27103" w14:textId="77777777" w:rsidR="00585B93" w:rsidRDefault="00585B93" w:rsidP="00B569FC"/>
        </w:tc>
      </w:tr>
      <w:tr w:rsidR="00D849F5" w14:paraId="025EFDB8" w14:textId="77777777" w:rsidTr="00B569FC">
        <w:tc>
          <w:tcPr>
            <w:tcW w:w="4531" w:type="dxa"/>
            <w:tcBorders>
              <w:top w:val="nil"/>
              <w:left w:val="nil"/>
              <w:bottom w:val="nil"/>
              <w:right w:val="nil"/>
            </w:tcBorders>
          </w:tcPr>
          <w:p w14:paraId="7104E88F" w14:textId="77777777" w:rsidR="00D849F5" w:rsidRPr="0013623D" w:rsidRDefault="00D849F5" w:rsidP="00B569FC">
            <w:pPr>
              <w:autoSpaceDE w:val="0"/>
              <w:autoSpaceDN w:val="0"/>
              <w:adjustRightInd w:val="0"/>
              <w:jc w:val="both"/>
              <w:rPr>
                <w:rFonts w:ascii="Arial" w:eastAsia="Times New Roman" w:hAnsi="Arial" w:cs="Arial"/>
                <w:b/>
                <w:color w:val="000000"/>
              </w:rPr>
            </w:pPr>
          </w:p>
        </w:tc>
        <w:tc>
          <w:tcPr>
            <w:tcW w:w="4531" w:type="dxa"/>
            <w:tcBorders>
              <w:top w:val="nil"/>
              <w:left w:val="nil"/>
              <w:bottom w:val="nil"/>
              <w:right w:val="nil"/>
            </w:tcBorders>
          </w:tcPr>
          <w:p w14:paraId="645A96FB" w14:textId="77777777" w:rsidR="00D849F5" w:rsidRPr="00DB2A7C" w:rsidRDefault="00D849F5" w:rsidP="00B569FC">
            <w:pPr>
              <w:autoSpaceDE w:val="0"/>
              <w:autoSpaceDN w:val="0"/>
              <w:adjustRightInd w:val="0"/>
              <w:jc w:val="both"/>
              <w:rPr>
                <w:rFonts w:ascii="Arial" w:eastAsia="Times New Roman" w:hAnsi="Arial" w:cs="Arial"/>
                <w:b/>
                <w:bCs/>
                <w:color w:val="000000"/>
              </w:rPr>
            </w:pPr>
          </w:p>
        </w:tc>
      </w:tr>
      <w:tr w:rsidR="00585B93" w14:paraId="165A5B55" w14:textId="77777777" w:rsidTr="00B569FC">
        <w:tc>
          <w:tcPr>
            <w:tcW w:w="4531" w:type="dxa"/>
            <w:tcBorders>
              <w:top w:val="nil"/>
              <w:left w:val="nil"/>
              <w:bottom w:val="nil"/>
              <w:right w:val="nil"/>
            </w:tcBorders>
          </w:tcPr>
          <w:p w14:paraId="50BB8561" w14:textId="235632D7" w:rsidR="00585B93" w:rsidRPr="007762A4" w:rsidRDefault="0052155D" w:rsidP="00B569FC">
            <w:pPr>
              <w:autoSpaceDE w:val="0"/>
              <w:autoSpaceDN w:val="0"/>
              <w:adjustRightInd w:val="0"/>
              <w:jc w:val="both"/>
              <w:rPr>
                <w:rFonts w:ascii="Arial" w:hAnsi="Arial" w:cs="Arial"/>
                <w:lang w:val="hu-HU"/>
              </w:rPr>
            </w:pPr>
            <w:r w:rsidRPr="00B46AF9">
              <w:rPr>
                <w:rFonts w:ascii="Arial" w:hAnsi="Arial" w:cs="Arial"/>
                <w:b/>
                <w:color w:val="000000"/>
                <w:sz w:val="22"/>
                <w:szCs w:val="22"/>
                <w:highlight w:val="yellow"/>
                <w:lang w:val="hu-HU"/>
              </w:rPr>
              <w:t>[…]</w:t>
            </w:r>
            <w:r w:rsidRPr="0052155D">
              <w:rPr>
                <w:rFonts w:ascii="Arial" w:eastAsia="Times New Roman" w:hAnsi="Arial" w:cs="Arial"/>
                <w:color w:val="000000"/>
                <w:sz w:val="22"/>
                <w:szCs w:val="22"/>
                <w:lang w:val="hu-HU"/>
              </w:rPr>
              <w:t xml:space="preserve"> (székhely: </w:t>
            </w:r>
            <w:r w:rsidRPr="00B46AF9">
              <w:rPr>
                <w:rFonts w:ascii="Arial" w:eastAsia="Times New Roman" w:hAnsi="Arial" w:cs="Arial"/>
                <w:color w:val="000000"/>
                <w:sz w:val="22"/>
                <w:szCs w:val="22"/>
                <w:highlight w:val="yellow"/>
                <w:lang w:val="hu-HU"/>
              </w:rPr>
              <w:t>[…].</w:t>
            </w:r>
            <w:r w:rsidRPr="0052155D">
              <w:rPr>
                <w:rFonts w:ascii="Arial" w:eastAsia="Times New Roman" w:hAnsi="Arial" w:cs="Arial"/>
                <w:color w:val="000000"/>
                <w:sz w:val="22"/>
                <w:szCs w:val="22"/>
                <w:lang w:val="hu-HU"/>
              </w:rPr>
              <w:t xml:space="preserve">; cégjegyzékszám: </w:t>
            </w:r>
            <w:r w:rsidRPr="00B46AF9">
              <w:rPr>
                <w:rFonts w:ascii="Arial" w:eastAsia="Times New Roman" w:hAnsi="Arial" w:cs="Arial"/>
                <w:color w:val="000000"/>
                <w:sz w:val="22"/>
                <w:szCs w:val="22"/>
                <w:highlight w:val="yellow"/>
                <w:lang w:val="hu-HU"/>
              </w:rPr>
              <w:t>[…]</w:t>
            </w:r>
            <w:r w:rsidRPr="0052155D">
              <w:rPr>
                <w:rFonts w:ascii="Arial" w:eastAsia="Times New Roman" w:hAnsi="Arial" w:cs="Arial"/>
                <w:color w:val="000000"/>
                <w:sz w:val="22"/>
                <w:szCs w:val="22"/>
                <w:lang w:val="hu-HU"/>
              </w:rPr>
              <w:t xml:space="preserve">; adószám: </w:t>
            </w:r>
            <w:r w:rsidRPr="00B46AF9">
              <w:rPr>
                <w:rFonts w:ascii="Arial" w:eastAsia="Times New Roman" w:hAnsi="Arial" w:cs="Arial"/>
                <w:color w:val="000000"/>
                <w:sz w:val="22"/>
                <w:szCs w:val="22"/>
                <w:highlight w:val="yellow"/>
                <w:lang w:val="hu-HU"/>
              </w:rPr>
              <w:t>[…]</w:t>
            </w:r>
            <w:r w:rsidRPr="0052155D">
              <w:rPr>
                <w:rFonts w:ascii="Arial" w:eastAsia="Times New Roman" w:hAnsi="Arial" w:cs="Arial"/>
                <w:color w:val="000000"/>
                <w:sz w:val="22"/>
                <w:szCs w:val="22"/>
                <w:lang w:val="hu-HU"/>
              </w:rPr>
              <w:t xml:space="preserve">; képviseli: </w:t>
            </w:r>
            <w:r w:rsidRPr="00B46AF9">
              <w:rPr>
                <w:rFonts w:ascii="Arial" w:eastAsia="Times New Roman" w:hAnsi="Arial" w:cs="Arial"/>
                <w:color w:val="000000"/>
                <w:sz w:val="22"/>
                <w:szCs w:val="22"/>
                <w:highlight w:val="yellow"/>
                <w:lang w:val="hu-HU"/>
              </w:rPr>
              <w:t>[…</w:t>
            </w:r>
            <w:r w:rsidRPr="0052155D">
              <w:rPr>
                <w:rFonts w:ascii="Arial" w:eastAsia="Times New Roman" w:hAnsi="Arial" w:cs="Arial"/>
                <w:color w:val="000000"/>
                <w:sz w:val="22"/>
                <w:szCs w:val="22"/>
                <w:lang w:val="hu-HU"/>
              </w:rPr>
              <w:t>]) („</w:t>
            </w:r>
            <w:r w:rsidR="000D1928">
              <w:rPr>
                <w:rFonts w:ascii="Arial" w:eastAsia="Times New Roman" w:hAnsi="Arial" w:cs="Arial"/>
                <w:color w:val="000000"/>
                <w:sz w:val="22"/>
                <w:szCs w:val="22"/>
                <w:lang w:val="hu-HU"/>
              </w:rPr>
              <w:t>NAGYKERESKEDŐ</w:t>
            </w:r>
            <w:r w:rsidRPr="0052155D">
              <w:rPr>
                <w:rFonts w:ascii="Arial" w:eastAsia="Times New Roman" w:hAnsi="Arial" w:cs="Arial"/>
                <w:color w:val="000000"/>
                <w:sz w:val="22"/>
                <w:szCs w:val="22"/>
                <w:lang w:val="hu-HU"/>
              </w:rPr>
              <w:t>”) között</w:t>
            </w:r>
          </w:p>
        </w:tc>
        <w:tc>
          <w:tcPr>
            <w:tcW w:w="4531" w:type="dxa"/>
            <w:tcBorders>
              <w:top w:val="nil"/>
              <w:left w:val="nil"/>
              <w:bottom w:val="nil"/>
              <w:right w:val="nil"/>
            </w:tcBorders>
          </w:tcPr>
          <w:p w14:paraId="44F8C2EA" w14:textId="4A6D0006" w:rsidR="00585B93" w:rsidRDefault="00712622" w:rsidP="005C0098">
            <w:pPr>
              <w:autoSpaceDE w:val="0"/>
              <w:autoSpaceDN w:val="0"/>
              <w:adjustRightInd w:val="0"/>
              <w:jc w:val="both"/>
            </w:pPr>
            <w:r w:rsidRPr="00E60E9D">
              <w:rPr>
                <w:rFonts w:ascii="Arial" w:eastAsia="Times New Roman" w:hAnsi="Arial" w:cs="Arial"/>
                <w:b/>
                <w:bCs/>
                <w:color w:val="000000"/>
                <w:sz w:val="22"/>
                <w:szCs w:val="22"/>
                <w:highlight w:val="yellow"/>
              </w:rPr>
              <w:t>[…]</w:t>
            </w:r>
            <w:r w:rsidRPr="00DB2A7C">
              <w:rPr>
                <w:rFonts w:ascii="Arial" w:eastAsia="Times New Roman" w:hAnsi="Arial" w:cs="Arial"/>
                <w:color w:val="000000"/>
                <w:sz w:val="22"/>
                <w:szCs w:val="22"/>
              </w:rPr>
              <w:t xml:space="preserve"> (seat: </w:t>
            </w:r>
            <w:r w:rsidRPr="00DB2A7C">
              <w:rPr>
                <w:rFonts w:ascii="Arial" w:eastAsia="Times New Roman" w:hAnsi="Arial" w:cs="Arial"/>
                <w:color w:val="000000"/>
                <w:sz w:val="22"/>
                <w:szCs w:val="22"/>
                <w:highlight w:val="yellow"/>
              </w:rPr>
              <w:t>[…];</w:t>
            </w:r>
            <w:r w:rsidR="001630BE">
              <w:rPr>
                <w:rFonts w:ascii="Arial" w:eastAsia="Times New Roman" w:hAnsi="Arial" w:cs="Arial"/>
                <w:color w:val="000000"/>
                <w:sz w:val="22"/>
                <w:szCs w:val="22"/>
              </w:rPr>
              <w:t xml:space="preserve"> </w:t>
            </w:r>
            <w:r w:rsidRPr="00DB2A7C">
              <w:rPr>
                <w:rFonts w:ascii="Arial" w:eastAsia="Times New Roman" w:hAnsi="Arial" w:cs="Arial"/>
                <w:color w:val="000000"/>
                <w:sz w:val="22"/>
                <w:szCs w:val="22"/>
              </w:rPr>
              <w:t xml:space="preserve">company registration number: </w:t>
            </w:r>
            <w:r w:rsidRPr="00DB2A7C">
              <w:rPr>
                <w:rFonts w:ascii="Arial" w:eastAsia="Times New Roman" w:hAnsi="Arial" w:cs="Arial"/>
                <w:color w:val="000000"/>
                <w:sz w:val="22"/>
                <w:szCs w:val="22"/>
                <w:highlight w:val="yellow"/>
              </w:rPr>
              <w:t>[…];</w:t>
            </w:r>
            <w:r w:rsidRPr="00DB2A7C">
              <w:rPr>
                <w:rFonts w:ascii="Arial" w:eastAsia="Times New Roman" w:hAnsi="Arial" w:cs="Arial"/>
                <w:color w:val="000000"/>
                <w:sz w:val="22"/>
                <w:szCs w:val="22"/>
              </w:rPr>
              <w:t xml:space="preserve"> represented by: </w:t>
            </w:r>
            <w:r w:rsidRPr="00DB2A7C">
              <w:rPr>
                <w:rFonts w:ascii="Arial" w:eastAsia="Times New Roman" w:hAnsi="Arial" w:cs="Arial"/>
                <w:color w:val="000000"/>
                <w:sz w:val="22"/>
                <w:szCs w:val="22"/>
                <w:highlight w:val="yellow"/>
              </w:rPr>
              <w:t>[…],</w:t>
            </w:r>
            <w:r w:rsidRPr="00DB2A7C">
              <w:rPr>
                <w:rFonts w:ascii="Arial" w:eastAsia="Times New Roman" w:hAnsi="Arial" w:cs="Arial"/>
                <w:color w:val="000000"/>
                <w:sz w:val="22"/>
                <w:szCs w:val="22"/>
              </w:rPr>
              <w:t>)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w:t>
            </w:r>
            <w:r>
              <w:rPr>
                <w:rFonts w:ascii="Arial" w:eastAsia="Times New Roman" w:hAnsi="Arial" w:cs="Arial"/>
                <w:color w:val="000000"/>
                <w:sz w:val="22"/>
                <w:szCs w:val="22"/>
              </w:rPr>
              <w:t xml:space="preserve"> </w:t>
            </w:r>
          </w:p>
        </w:tc>
      </w:tr>
      <w:tr w:rsidR="00D849F5" w14:paraId="68108123" w14:textId="77777777" w:rsidTr="00B569FC">
        <w:tc>
          <w:tcPr>
            <w:tcW w:w="4531" w:type="dxa"/>
            <w:tcBorders>
              <w:top w:val="nil"/>
              <w:left w:val="nil"/>
              <w:bottom w:val="nil"/>
              <w:right w:val="nil"/>
            </w:tcBorders>
          </w:tcPr>
          <w:p w14:paraId="4BFB233E" w14:textId="77777777" w:rsidR="00D849F5" w:rsidRPr="00B46AF9" w:rsidRDefault="00D849F5" w:rsidP="00B569FC">
            <w:pPr>
              <w:autoSpaceDE w:val="0"/>
              <w:autoSpaceDN w:val="0"/>
              <w:adjustRightInd w:val="0"/>
              <w:jc w:val="both"/>
              <w:rPr>
                <w:rFonts w:ascii="Arial" w:hAnsi="Arial" w:cs="Arial"/>
                <w:b/>
                <w:color w:val="000000"/>
                <w:highlight w:val="yellow"/>
              </w:rPr>
            </w:pPr>
          </w:p>
        </w:tc>
        <w:tc>
          <w:tcPr>
            <w:tcW w:w="4531" w:type="dxa"/>
            <w:tcBorders>
              <w:top w:val="nil"/>
              <w:left w:val="nil"/>
              <w:bottom w:val="nil"/>
              <w:right w:val="nil"/>
            </w:tcBorders>
          </w:tcPr>
          <w:p w14:paraId="7C83D1B1" w14:textId="77777777" w:rsidR="00D849F5" w:rsidRPr="00E60E9D" w:rsidRDefault="00D849F5" w:rsidP="00B569FC">
            <w:pPr>
              <w:autoSpaceDE w:val="0"/>
              <w:autoSpaceDN w:val="0"/>
              <w:adjustRightInd w:val="0"/>
              <w:jc w:val="both"/>
              <w:rPr>
                <w:rFonts w:ascii="Arial" w:eastAsia="Times New Roman" w:hAnsi="Arial" w:cs="Arial"/>
                <w:b/>
                <w:bCs/>
                <w:color w:val="000000"/>
                <w:highlight w:val="yellow"/>
              </w:rPr>
            </w:pPr>
          </w:p>
        </w:tc>
      </w:tr>
      <w:tr w:rsidR="00585B93" w14:paraId="0CB9F217" w14:textId="77777777" w:rsidTr="00B569FC">
        <w:tc>
          <w:tcPr>
            <w:tcW w:w="4531" w:type="dxa"/>
            <w:tcBorders>
              <w:top w:val="nil"/>
              <w:left w:val="nil"/>
              <w:bottom w:val="nil"/>
              <w:right w:val="nil"/>
            </w:tcBorders>
          </w:tcPr>
          <w:p w14:paraId="236E9AEE" w14:textId="4CB76C7A" w:rsidR="00585B93" w:rsidRPr="007762A4" w:rsidRDefault="00803F50" w:rsidP="00B569FC">
            <w:pPr>
              <w:autoSpaceDE w:val="0"/>
              <w:autoSpaceDN w:val="0"/>
              <w:adjustRightInd w:val="0"/>
              <w:jc w:val="both"/>
              <w:rPr>
                <w:rFonts w:ascii="Arial" w:hAnsi="Arial" w:cs="Arial"/>
                <w:lang w:val="hu-HU"/>
              </w:rPr>
            </w:pPr>
            <w:r>
              <w:rPr>
                <w:rFonts w:ascii="Arial" w:eastAsia="Times New Roman" w:hAnsi="Arial" w:cs="Arial"/>
                <w:color w:val="000000"/>
                <w:sz w:val="22"/>
                <w:szCs w:val="22"/>
                <w:lang w:val="hu-HU"/>
              </w:rPr>
              <w:t>rögzíti</w:t>
            </w:r>
            <w:r w:rsidRPr="00C6462C">
              <w:rPr>
                <w:rFonts w:ascii="Arial" w:eastAsia="Times New Roman" w:hAnsi="Arial" w:cs="Arial"/>
                <w:color w:val="000000"/>
                <w:sz w:val="22"/>
                <w:szCs w:val="22"/>
                <w:lang w:val="hu-HU"/>
              </w:rPr>
              <w:t xml:space="preserve"> </w:t>
            </w:r>
            <w:r w:rsidR="00C6462C" w:rsidRPr="00C6462C">
              <w:rPr>
                <w:rFonts w:ascii="Arial" w:eastAsia="Times New Roman" w:hAnsi="Arial" w:cs="Arial"/>
                <w:color w:val="000000"/>
                <w:sz w:val="22"/>
                <w:szCs w:val="22"/>
                <w:lang w:val="hu-HU"/>
              </w:rPr>
              <w:t xml:space="preserve">azon feltételeket, amelyek mellett valamelyik fél vagy annak (az alábbiakban meghatározott) KAPCSOLT VÁLLALKOZÁSA bizonyos bizalmas és védett információkat </w:t>
            </w:r>
            <w:r w:rsidR="001630BE">
              <w:rPr>
                <w:rFonts w:ascii="Arial" w:eastAsia="Times New Roman" w:hAnsi="Arial" w:cs="Arial"/>
                <w:color w:val="000000"/>
                <w:sz w:val="22"/>
                <w:szCs w:val="22"/>
                <w:lang w:val="hu-HU"/>
              </w:rPr>
              <w:t>már át</w:t>
            </w:r>
            <w:r w:rsidR="00BD0EA6">
              <w:rPr>
                <w:rFonts w:ascii="Arial" w:eastAsia="Times New Roman" w:hAnsi="Arial" w:cs="Arial"/>
                <w:color w:val="000000"/>
                <w:sz w:val="22"/>
                <w:szCs w:val="22"/>
                <w:lang w:val="hu-HU"/>
              </w:rPr>
              <w:t>ado</w:t>
            </w:r>
            <w:r w:rsidR="00B556CC">
              <w:rPr>
                <w:rFonts w:ascii="Arial" w:eastAsia="Times New Roman" w:hAnsi="Arial" w:cs="Arial"/>
                <w:color w:val="000000"/>
                <w:sz w:val="22"/>
                <w:szCs w:val="22"/>
                <w:lang w:val="hu-HU"/>
              </w:rPr>
              <w:t xml:space="preserve">tt </w:t>
            </w:r>
            <w:r w:rsidR="00C6462C" w:rsidRPr="00C6462C">
              <w:rPr>
                <w:rFonts w:ascii="Arial" w:eastAsia="Times New Roman" w:hAnsi="Arial" w:cs="Arial"/>
                <w:color w:val="000000"/>
                <w:sz w:val="22"/>
                <w:szCs w:val="22"/>
                <w:lang w:val="hu-HU"/>
              </w:rPr>
              <w:t xml:space="preserve">vagy a jövőben </w:t>
            </w:r>
            <w:r w:rsidR="001630BE">
              <w:rPr>
                <w:rFonts w:ascii="Arial" w:eastAsia="Times New Roman" w:hAnsi="Arial" w:cs="Arial"/>
                <w:color w:val="000000"/>
                <w:sz w:val="22"/>
                <w:szCs w:val="22"/>
                <w:lang w:val="hu-HU"/>
              </w:rPr>
              <w:t>fog átadni</w:t>
            </w:r>
            <w:r w:rsidR="00C6462C" w:rsidRPr="00C6462C">
              <w:rPr>
                <w:rFonts w:ascii="Arial" w:eastAsia="Times New Roman" w:hAnsi="Arial" w:cs="Arial"/>
                <w:color w:val="000000"/>
                <w:sz w:val="22"/>
                <w:szCs w:val="22"/>
                <w:lang w:val="hu-HU"/>
              </w:rPr>
              <w:t xml:space="preserve"> a másik fé</w:t>
            </w:r>
            <w:r w:rsidR="00B556CC">
              <w:rPr>
                <w:rFonts w:ascii="Arial" w:eastAsia="Times New Roman" w:hAnsi="Arial" w:cs="Arial"/>
                <w:color w:val="000000"/>
                <w:sz w:val="22"/>
                <w:szCs w:val="22"/>
                <w:lang w:val="hu-HU"/>
              </w:rPr>
              <w:t xml:space="preserve">lnek </w:t>
            </w:r>
            <w:r w:rsidR="00C6462C" w:rsidRPr="00C6462C">
              <w:rPr>
                <w:rFonts w:ascii="Arial" w:eastAsia="Times New Roman" w:hAnsi="Arial" w:cs="Arial"/>
                <w:color w:val="000000"/>
                <w:sz w:val="22"/>
                <w:szCs w:val="22"/>
                <w:lang w:val="hu-HU"/>
              </w:rPr>
              <w:t>abból a kizárólagos célból, hogy</w:t>
            </w:r>
            <w:r w:rsidR="00871462">
              <w:rPr>
                <w:rFonts w:ascii="Arial" w:eastAsia="Times New Roman" w:hAnsi="Arial" w:cs="Arial"/>
                <w:color w:val="000000"/>
                <w:sz w:val="22"/>
                <w:szCs w:val="22"/>
                <w:lang w:val="hu-HU"/>
              </w:rPr>
              <w:t xml:space="preserve"> a felek</w:t>
            </w:r>
            <w:r w:rsidR="00C6462C" w:rsidRPr="00C6462C">
              <w:rPr>
                <w:rFonts w:ascii="Arial" w:eastAsia="Times New Roman" w:hAnsi="Arial" w:cs="Arial"/>
                <w:color w:val="000000"/>
                <w:sz w:val="22"/>
                <w:szCs w:val="22"/>
                <w:lang w:val="hu-HU"/>
              </w:rPr>
              <w:t xml:space="preserve"> </w:t>
            </w:r>
            <w:r w:rsidR="00A731C4">
              <w:rPr>
                <w:rFonts w:ascii="Arial" w:eastAsia="Times New Roman" w:hAnsi="Arial" w:cs="Arial"/>
                <w:color w:val="000000"/>
                <w:sz w:val="22"/>
                <w:szCs w:val="22"/>
                <w:lang w:val="hu-HU"/>
              </w:rPr>
              <w:t>felmérjék</w:t>
            </w:r>
            <w:r w:rsidR="00C6462C" w:rsidRPr="00C6462C">
              <w:rPr>
                <w:rFonts w:ascii="Arial" w:eastAsia="Times New Roman" w:hAnsi="Arial" w:cs="Arial"/>
                <w:color w:val="000000"/>
                <w:sz w:val="22"/>
                <w:szCs w:val="22"/>
                <w:lang w:val="hu-HU"/>
              </w:rPr>
              <w:t xml:space="preserve">, értékeljék a közös érdeklődésre számot tartó üzleti lehetőségeket, és esetlegesen </w:t>
            </w:r>
            <w:r w:rsidR="00532103">
              <w:rPr>
                <w:rFonts w:ascii="Arial" w:eastAsia="Times New Roman" w:hAnsi="Arial" w:cs="Arial"/>
                <w:color w:val="000000"/>
                <w:sz w:val="22"/>
                <w:szCs w:val="22"/>
                <w:lang w:val="hu-HU"/>
              </w:rPr>
              <w:t xml:space="preserve">üzleti kapcsolatba </w:t>
            </w:r>
            <w:r w:rsidR="00D52ADD">
              <w:rPr>
                <w:rFonts w:ascii="Arial" w:eastAsia="Times New Roman" w:hAnsi="Arial" w:cs="Arial"/>
                <w:color w:val="000000"/>
                <w:sz w:val="22"/>
                <w:szCs w:val="22"/>
                <w:lang w:val="hu-HU"/>
              </w:rPr>
              <w:t>lépjenek</w:t>
            </w:r>
            <w:r w:rsidR="00532103">
              <w:rPr>
                <w:rFonts w:ascii="Arial" w:eastAsia="Times New Roman" w:hAnsi="Arial" w:cs="Arial"/>
                <w:color w:val="000000"/>
                <w:sz w:val="22"/>
                <w:szCs w:val="22"/>
                <w:lang w:val="hu-HU"/>
              </w:rPr>
              <w:t xml:space="preserve"> </w:t>
            </w:r>
            <w:r w:rsidR="00D52ADD">
              <w:rPr>
                <w:rFonts w:ascii="Arial" w:eastAsia="Times New Roman" w:hAnsi="Arial" w:cs="Arial"/>
                <w:color w:val="000000"/>
                <w:sz w:val="22"/>
                <w:szCs w:val="22"/>
                <w:lang w:val="hu-HU"/>
              </w:rPr>
              <w:t xml:space="preserve">egymással </w:t>
            </w:r>
            <w:r w:rsidR="00E1718D">
              <w:rPr>
                <w:rFonts w:ascii="Arial" w:eastAsia="Times New Roman" w:hAnsi="Arial" w:cs="Arial"/>
                <w:color w:val="000000"/>
                <w:sz w:val="22"/>
                <w:szCs w:val="22"/>
                <w:lang w:val="hu-HU"/>
              </w:rPr>
              <w:t xml:space="preserve">gyógyszer </w:t>
            </w:r>
            <w:r w:rsidR="00AA509C" w:rsidRPr="00AA509C">
              <w:rPr>
                <w:rFonts w:ascii="Arial" w:eastAsia="Times New Roman" w:hAnsi="Arial" w:cs="Arial"/>
                <w:color w:val="000000"/>
                <w:sz w:val="22"/>
                <w:szCs w:val="22"/>
                <w:lang w:val="hu-HU"/>
              </w:rPr>
              <w:t>nagykereskedelmi</w:t>
            </w:r>
            <w:r w:rsidR="00AA509C">
              <w:rPr>
                <w:rFonts w:ascii="Arial" w:eastAsia="Times New Roman" w:hAnsi="Arial" w:cs="Arial"/>
                <w:color w:val="000000"/>
                <w:sz w:val="22"/>
                <w:szCs w:val="22"/>
                <w:lang w:val="hu-HU"/>
              </w:rPr>
              <w:t xml:space="preserve"> </w:t>
            </w:r>
            <w:r w:rsidR="00532103">
              <w:rPr>
                <w:rFonts w:ascii="Arial" w:eastAsia="Times New Roman" w:hAnsi="Arial" w:cs="Arial"/>
                <w:color w:val="000000"/>
                <w:sz w:val="22"/>
                <w:szCs w:val="22"/>
                <w:lang w:val="hu-HU"/>
              </w:rPr>
              <w:t>együttműködés</w:t>
            </w:r>
            <w:r w:rsidR="00AA509C" w:rsidRPr="00AA509C">
              <w:rPr>
                <w:rFonts w:ascii="Arial" w:eastAsia="Times New Roman" w:hAnsi="Arial" w:cs="Arial"/>
                <w:color w:val="000000"/>
                <w:sz w:val="22"/>
                <w:szCs w:val="22"/>
                <w:lang w:val="hu-HU"/>
              </w:rPr>
              <w:t xml:space="preserve"> területén</w:t>
            </w:r>
            <w:r w:rsidR="00D52ADD">
              <w:rPr>
                <w:rFonts w:ascii="Arial" w:eastAsia="Times New Roman" w:hAnsi="Arial" w:cs="Arial"/>
                <w:color w:val="000000"/>
                <w:sz w:val="22"/>
                <w:szCs w:val="22"/>
                <w:lang w:val="hu-HU"/>
              </w:rPr>
              <w:t xml:space="preserve"> M</w:t>
            </w:r>
            <w:r w:rsidR="00D52ADD" w:rsidRPr="00AA509C">
              <w:rPr>
                <w:rFonts w:ascii="Arial" w:eastAsia="Times New Roman" w:hAnsi="Arial" w:cs="Arial"/>
                <w:color w:val="000000"/>
                <w:sz w:val="22"/>
                <w:szCs w:val="22"/>
                <w:lang w:val="hu-HU"/>
              </w:rPr>
              <w:t>agyarország</w:t>
            </w:r>
            <w:r w:rsidR="00D52ADD">
              <w:rPr>
                <w:rFonts w:ascii="Arial" w:eastAsia="Times New Roman" w:hAnsi="Arial" w:cs="Arial"/>
                <w:color w:val="000000"/>
                <w:sz w:val="22"/>
                <w:szCs w:val="22"/>
                <w:lang w:val="hu-HU"/>
              </w:rPr>
              <w:t xml:space="preserve">on </w:t>
            </w:r>
            <w:r w:rsidR="00D52ADD" w:rsidRPr="00C6462C">
              <w:rPr>
                <w:rFonts w:ascii="Arial" w:eastAsia="Times New Roman" w:hAnsi="Arial" w:cs="Arial"/>
                <w:color w:val="000000"/>
                <w:sz w:val="22"/>
                <w:szCs w:val="22"/>
                <w:lang w:val="hu-HU"/>
              </w:rPr>
              <w:t>(„</w:t>
            </w:r>
            <w:r w:rsidR="00D52ADD" w:rsidRPr="00392399">
              <w:rPr>
                <w:rFonts w:ascii="Arial" w:eastAsia="Times New Roman" w:hAnsi="Arial" w:cs="Arial"/>
                <w:bCs/>
                <w:color w:val="000000"/>
                <w:sz w:val="22"/>
                <w:szCs w:val="22"/>
                <w:lang w:val="hu-HU"/>
              </w:rPr>
              <w:t>CÉLOKAT</w:t>
            </w:r>
            <w:r w:rsidR="00D52ADD" w:rsidRPr="00C6462C">
              <w:rPr>
                <w:rFonts w:ascii="Arial" w:eastAsia="Times New Roman" w:hAnsi="Arial" w:cs="Arial"/>
                <w:color w:val="000000"/>
                <w:sz w:val="22"/>
                <w:szCs w:val="22"/>
                <w:lang w:val="hu-HU"/>
              </w:rPr>
              <w:t>”)</w:t>
            </w:r>
            <w:r w:rsidR="00C6462C" w:rsidRPr="00C6462C">
              <w:rPr>
                <w:rFonts w:ascii="Arial" w:eastAsia="Times New Roman" w:hAnsi="Arial" w:cs="Arial"/>
                <w:color w:val="000000"/>
                <w:sz w:val="22"/>
                <w:szCs w:val="22"/>
                <w:lang w:val="hu-HU"/>
              </w:rPr>
              <w:t>.</w:t>
            </w:r>
          </w:p>
        </w:tc>
        <w:tc>
          <w:tcPr>
            <w:tcW w:w="4531" w:type="dxa"/>
            <w:tcBorders>
              <w:top w:val="nil"/>
              <w:left w:val="nil"/>
              <w:bottom w:val="nil"/>
              <w:right w:val="nil"/>
            </w:tcBorders>
          </w:tcPr>
          <w:p w14:paraId="15DA127D" w14:textId="057FC14F" w:rsidR="00712622" w:rsidRPr="00DB2A7C" w:rsidRDefault="00803F50" w:rsidP="00B569FC">
            <w:pPr>
              <w:autoSpaceDE w:val="0"/>
              <w:autoSpaceDN w:val="0"/>
              <w:adjustRightInd w:val="0"/>
              <w:jc w:val="both"/>
              <w:rPr>
                <w:rFonts w:ascii="Arial" w:eastAsia="Times New Roman" w:hAnsi="Arial" w:cs="Arial"/>
                <w:b/>
                <w:bCs/>
                <w:color w:val="000000"/>
                <w:sz w:val="22"/>
                <w:szCs w:val="22"/>
              </w:rPr>
            </w:pPr>
            <w:r>
              <w:rPr>
                <w:rFonts w:ascii="Arial" w:eastAsia="Times New Roman" w:hAnsi="Arial" w:cs="Arial"/>
                <w:color w:val="000000"/>
                <w:sz w:val="22"/>
                <w:szCs w:val="22"/>
              </w:rPr>
              <w:t>set</w:t>
            </w:r>
            <w:r w:rsidR="00D52ADD">
              <w:rPr>
                <w:rFonts w:ascii="Arial" w:eastAsia="Times New Roman" w:hAnsi="Arial" w:cs="Arial"/>
                <w:color w:val="000000"/>
                <w:sz w:val="22"/>
                <w:szCs w:val="22"/>
              </w:rPr>
              <w:t>s</w:t>
            </w:r>
            <w:r>
              <w:rPr>
                <w:rFonts w:ascii="Arial" w:eastAsia="Times New Roman" w:hAnsi="Arial" w:cs="Arial"/>
                <w:color w:val="000000"/>
                <w:sz w:val="22"/>
                <w:szCs w:val="22"/>
              </w:rPr>
              <w:t xml:space="preserve"> forth</w:t>
            </w:r>
            <w:r w:rsidRPr="00DB2A7C">
              <w:rPr>
                <w:rFonts w:ascii="Arial" w:eastAsia="Times New Roman" w:hAnsi="Arial" w:cs="Arial"/>
                <w:color w:val="000000"/>
                <w:sz w:val="22"/>
                <w:szCs w:val="22"/>
              </w:rPr>
              <w:t xml:space="preserve"> </w:t>
            </w:r>
            <w:r w:rsidR="00712622" w:rsidRPr="00DB2A7C">
              <w:rPr>
                <w:rFonts w:ascii="Arial" w:eastAsia="Times New Roman" w:hAnsi="Arial" w:cs="Arial"/>
                <w:color w:val="000000"/>
                <w:sz w:val="22"/>
                <w:szCs w:val="22"/>
              </w:rPr>
              <w:t>the terms under which a party or its AFFILIATES (as hereinafter defined) has/have disclosed or may hereafter disclose to the other party certain confidential and proprietary information for the sole purpose of exploring, evaluating and possibly entering into business opportunities of joint interest</w:t>
            </w:r>
            <w:r w:rsidR="00712622">
              <w:rPr>
                <w:rFonts w:ascii="Arial" w:eastAsia="Times New Roman" w:hAnsi="Arial" w:cs="Arial"/>
                <w:color w:val="000000"/>
                <w:sz w:val="22"/>
                <w:szCs w:val="22"/>
              </w:rPr>
              <w:t xml:space="preserve"> in the field of </w:t>
            </w:r>
            <w:r w:rsidR="001630BE">
              <w:rPr>
                <w:rFonts w:ascii="Arial" w:eastAsia="Times New Roman" w:hAnsi="Arial" w:cs="Arial"/>
                <w:color w:val="000000"/>
                <w:sz w:val="22"/>
                <w:szCs w:val="22"/>
              </w:rPr>
              <w:t xml:space="preserve">pharmaceutical </w:t>
            </w:r>
            <w:r w:rsidR="00712622" w:rsidRPr="00DB2A7C">
              <w:rPr>
                <w:rFonts w:ascii="Arial" w:eastAsia="Times New Roman" w:hAnsi="Arial" w:cs="Arial"/>
                <w:color w:val="000000"/>
                <w:sz w:val="22"/>
                <w:szCs w:val="22"/>
              </w:rPr>
              <w:t>wholesaler distribution arrangements in Hungary</w:t>
            </w:r>
            <w:r w:rsidR="00712622">
              <w:rPr>
                <w:rFonts w:ascii="Arial" w:eastAsia="Times New Roman" w:hAnsi="Arial" w:cs="Arial"/>
                <w:color w:val="000000"/>
                <w:sz w:val="22"/>
                <w:szCs w:val="22"/>
              </w:rPr>
              <w:t xml:space="preserve"> ("</w:t>
            </w:r>
            <w:r w:rsidR="00E614C6">
              <w:rPr>
                <w:rFonts w:ascii="Arial" w:eastAsia="Times New Roman" w:hAnsi="Arial" w:cs="Arial"/>
                <w:color w:val="000000"/>
                <w:sz w:val="22"/>
                <w:szCs w:val="22"/>
              </w:rPr>
              <w:t>PURPOSE</w:t>
            </w:r>
            <w:r w:rsidR="00712622">
              <w:rPr>
                <w:rFonts w:ascii="Arial" w:eastAsia="Times New Roman" w:hAnsi="Arial" w:cs="Arial"/>
                <w:color w:val="000000"/>
                <w:sz w:val="22"/>
                <w:szCs w:val="22"/>
              </w:rPr>
              <w:t>”)</w:t>
            </w:r>
            <w:r w:rsidR="00712622" w:rsidRPr="001630BE">
              <w:rPr>
                <w:rFonts w:ascii="Arial" w:eastAsia="Times New Roman" w:hAnsi="Arial" w:cs="Arial"/>
                <w:color w:val="000000"/>
                <w:sz w:val="22"/>
                <w:szCs w:val="22"/>
              </w:rPr>
              <w:t>.</w:t>
            </w:r>
          </w:p>
          <w:p w14:paraId="653A6823" w14:textId="77777777" w:rsidR="00585B93" w:rsidRDefault="00585B93" w:rsidP="00B569FC"/>
        </w:tc>
      </w:tr>
      <w:tr w:rsidR="00D849F5" w14:paraId="0B6C07C6" w14:textId="77777777" w:rsidTr="00B569FC">
        <w:tc>
          <w:tcPr>
            <w:tcW w:w="4531" w:type="dxa"/>
            <w:tcBorders>
              <w:top w:val="nil"/>
              <w:left w:val="nil"/>
              <w:bottom w:val="nil"/>
              <w:right w:val="nil"/>
            </w:tcBorders>
          </w:tcPr>
          <w:p w14:paraId="3E96B3EA" w14:textId="77777777" w:rsidR="00D849F5" w:rsidRPr="00C6462C" w:rsidRDefault="00D849F5" w:rsidP="00B569FC">
            <w:pPr>
              <w:autoSpaceDE w:val="0"/>
              <w:autoSpaceDN w:val="0"/>
              <w:adjustRightInd w:val="0"/>
              <w:jc w:val="both"/>
              <w:rPr>
                <w:rFonts w:ascii="Arial" w:eastAsia="Times New Roman" w:hAnsi="Arial" w:cs="Arial"/>
                <w:color w:val="000000"/>
              </w:rPr>
            </w:pPr>
          </w:p>
        </w:tc>
        <w:tc>
          <w:tcPr>
            <w:tcW w:w="4531" w:type="dxa"/>
            <w:tcBorders>
              <w:top w:val="nil"/>
              <w:left w:val="nil"/>
              <w:bottom w:val="nil"/>
              <w:right w:val="nil"/>
            </w:tcBorders>
          </w:tcPr>
          <w:p w14:paraId="3680EF60" w14:textId="77777777" w:rsidR="00D849F5" w:rsidRPr="00DB2A7C" w:rsidRDefault="00D849F5" w:rsidP="00B569FC">
            <w:pPr>
              <w:autoSpaceDE w:val="0"/>
              <w:autoSpaceDN w:val="0"/>
              <w:adjustRightInd w:val="0"/>
              <w:jc w:val="both"/>
              <w:rPr>
                <w:rFonts w:ascii="Arial" w:eastAsia="Times New Roman" w:hAnsi="Arial" w:cs="Arial"/>
                <w:color w:val="000000"/>
              </w:rPr>
            </w:pPr>
          </w:p>
        </w:tc>
      </w:tr>
      <w:tr w:rsidR="00585B93" w14:paraId="0E08DDD3" w14:textId="77777777" w:rsidTr="00B569FC">
        <w:tc>
          <w:tcPr>
            <w:tcW w:w="4531" w:type="dxa"/>
            <w:tcBorders>
              <w:top w:val="nil"/>
              <w:left w:val="nil"/>
              <w:bottom w:val="nil"/>
              <w:right w:val="nil"/>
            </w:tcBorders>
          </w:tcPr>
          <w:p w14:paraId="54891AFF" w14:textId="36AC6D0A" w:rsidR="00585B93" w:rsidRPr="00AA509C" w:rsidRDefault="008C534D" w:rsidP="00B569FC">
            <w:pPr>
              <w:autoSpaceDE w:val="0"/>
              <w:autoSpaceDN w:val="0"/>
              <w:adjustRightInd w:val="0"/>
              <w:jc w:val="both"/>
              <w:rPr>
                <w:rFonts w:ascii="Arial" w:hAnsi="Arial" w:cs="Arial"/>
                <w:b/>
                <w:bCs/>
                <w:sz w:val="22"/>
                <w:szCs w:val="22"/>
              </w:rPr>
            </w:pPr>
            <w:r>
              <w:rPr>
                <w:rFonts w:ascii="Arial" w:hAnsi="Arial" w:cs="Arial"/>
                <w:b/>
                <w:bCs/>
                <w:sz w:val="22"/>
                <w:szCs w:val="22"/>
              </w:rPr>
              <w:t>ELŐZMÉNYEK</w:t>
            </w:r>
          </w:p>
        </w:tc>
        <w:tc>
          <w:tcPr>
            <w:tcW w:w="4531" w:type="dxa"/>
            <w:tcBorders>
              <w:top w:val="nil"/>
              <w:left w:val="nil"/>
              <w:bottom w:val="nil"/>
              <w:right w:val="nil"/>
            </w:tcBorders>
          </w:tcPr>
          <w:p w14:paraId="0CADB6E3" w14:textId="77777777" w:rsidR="00712622" w:rsidRPr="00DB2A7C" w:rsidRDefault="00712622" w:rsidP="00B569FC">
            <w:pPr>
              <w:autoSpaceDE w:val="0"/>
              <w:autoSpaceDN w:val="0"/>
              <w:adjustRightInd w:val="0"/>
              <w:jc w:val="both"/>
              <w:rPr>
                <w:rFonts w:ascii="Arial" w:eastAsia="Times New Roman" w:hAnsi="Arial" w:cs="Arial"/>
                <w:b/>
                <w:bCs/>
                <w:color w:val="000000"/>
                <w:sz w:val="22"/>
                <w:szCs w:val="22"/>
              </w:rPr>
            </w:pPr>
            <w:r w:rsidRPr="00DB2A7C">
              <w:rPr>
                <w:rFonts w:ascii="Arial" w:eastAsia="Times New Roman" w:hAnsi="Arial" w:cs="Arial"/>
                <w:b/>
                <w:bCs/>
                <w:color w:val="000000"/>
                <w:sz w:val="22"/>
                <w:szCs w:val="22"/>
              </w:rPr>
              <w:t>BACKGROUND</w:t>
            </w:r>
          </w:p>
          <w:p w14:paraId="2ADD7CC8" w14:textId="77777777" w:rsidR="00585B93" w:rsidRDefault="00585B93" w:rsidP="00B569FC"/>
        </w:tc>
      </w:tr>
      <w:tr w:rsidR="00D849F5" w14:paraId="76FB3156" w14:textId="77777777" w:rsidTr="00B569FC">
        <w:tc>
          <w:tcPr>
            <w:tcW w:w="4531" w:type="dxa"/>
            <w:tcBorders>
              <w:top w:val="nil"/>
              <w:left w:val="nil"/>
              <w:bottom w:val="nil"/>
              <w:right w:val="nil"/>
            </w:tcBorders>
          </w:tcPr>
          <w:p w14:paraId="25CC4CAF" w14:textId="77777777" w:rsidR="00D849F5" w:rsidRPr="00AA509C" w:rsidRDefault="00D849F5" w:rsidP="00B569FC">
            <w:pPr>
              <w:autoSpaceDE w:val="0"/>
              <w:autoSpaceDN w:val="0"/>
              <w:adjustRightInd w:val="0"/>
              <w:jc w:val="both"/>
              <w:rPr>
                <w:rFonts w:ascii="Arial" w:hAnsi="Arial" w:cs="Arial"/>
                <w:b/>
                <w:bCs/>
              </w:rPr>
            </w:pPr>
          </w:p>
        </w:tc>
        <w:tc>
          <w:tcPr>
            <w:tcW w:w="4531" w:type="dxa"/>
            <w:tcBorders>
              <w:top w:val="nil"/>
              <w:left w:val="nil"/>
              <w:bottom w:val="nil"/>
              <w:right w:val="nil"/>
            </w:tcBorders>
          </w:tcPr>
          <w:p w14:paraId="29A696FD" w14:textId="77777777" w:rsidR="00D849F5" w:rsidRPr="00DB2A7C" w:rsidRDefault="00D849F5" w:rsidP="00B569FC">
            <w:pPr>
              <w:autoSpaceDE w:val="0"/>
              <w:autoSpaceDN w:val="0"/>
              <w:adjustRightInd w:val="0"/>
              <w:jc w:val="both"/>
              <w:rPr>
                <w:rFonts w:ascii="Arial" w:eastAsia="Times New Roman" w:hAnsi="Arial" w:cs="Arial"/>
                <w:b/>
                <w:bCs/>
                <w:color w:val="000000"/>
              </w:rPr>
            </w:pPr>
          </w:p>
        </w:tc>
      </w:tr>
      <w:tr w:rsidR="00585B93" w14:paraId="432AFA41" w14:textId="77777777" w:rsidTr="00B569FC">
        <w:tc>
          <w:tcPr>
            <w:tcW w:w="4531" w:type="dxa"/>
            <w:tcBorders>
              <w:top w:val="nil"/>
              <w:left w:val="nil"/>
              <w:bottom w:val="nil"/>
              <w:right w:val="nil"/>
            </w:tcBorders>
          </w:tcPr>
          <w:p w14:paraId="0532A0FA" w14:textId="60D4A9DC" w:rsidR="00585B93" w:rsidRPr="007762A4" w:rsidRDefault="00ED3AC7" w:rsidP="00B569FC">
            <w:pPr>
              <w:autoSpaceDE w:val="0"/>
              <w:autoSpaceDN w:val="0"/>
              <w:adjustRightInd w:val="0"/>
              <w:jc w:val="both"/>
              <w:rPr>
                <w:rFonts w:ascii="Arial" w:hAnsi="Arial" w:cs="Arial"/>
                <w:sz w:val="22"/>
                <w:szCs w:val="22"/>
                <w:lang w:val="hu-HU"/>
              </w:rPr>
            </w:pPr>
            <w:r>
              <w:rPr>
                <w:rFonts w:ascii="Arial" w:hAnsi="Arial" w:cs="Arial"/>
                <w:sz w:val="22"/>
                <w:szCs w:val="22"/>
                <w:lang w:val="hu-HU"/>
              </w:rPr>
              <w:t xml:space="preserve">A </w:t>
            </w:r>
            <w:r w:rsidR="00DE376B">
              <w:rPr>
                <w:rFonts w:ascii="Arial" w:hAnsi="Arial" w:cs="Arial"/>
                <w:sz w:val="22"/>
                <w:szCs w:val="22"/>
                <w:lang w:val="hu-HU"/>
              </w:rPr>
              <w:t>f</w:t>
            </w:r>
            <w:r w:rsidR="00DE7ECB" w:rsidRPr="007762A4">
              <w:rPr>
                <w:rFonts w:ascii="Arial" w:hAnsi="Arial" w:cs="Arial"/>
                <w:sz w:val="22"/>
                <w:szCs w:val="22"/>
                <w:lang w:val="hu-HU"/>
              </w:rPr>
              <w:t>elek</w:t>
            </w:r>
            <w:r w:rsidR="00C325B2" w:rsidRPr="007762A4">
              <w:rPr>
                <w:rFonts w:ascii="Arial" w:hAnsi="Arial" w:cs="Arial"/>
                <w:sz w:val="22"/>
                <w:szCs w:val="22"/>
                <w:lang w:val="hu-HU"/>
              </w:rPr>
              <w:t xml:space="preserve"> </w:t>
            </w:r>
            <w:r w:rsidR="0087338A" w:rsidRPr="007762A4">
              <w:rPr>
                <w:rFonts w:ascii="Arial" w:hAnsi="Arial" w:cs="Arial"/>
                <w:sz w:val="22"/>
                <w:szCs w:val="22"/>
                <w:lang w:val="hu-HU"/>
              </w:rPr>
              <w:t>(az alábbiakban meghatározott)</w:t>
            </w:r>
            <w:r w:rsidR="007E513C">
              <w:rPr>
                <w:rFonts w:ascii="Arial" w:hAnsi="Arial" w:cs="Arial"/>
                <w:sz w:val="22"/>
                <w:szCs w:val="22"/>
                <w:lang w:val="hu-HU"/>
              </w:rPr>
              <w:t xml:space="preserve"> </w:t>
            </w:r>
            <w:r w:rsidR="00EE7D7F" w:rsidRPr="007762A4">
              <w:rPr>
                <w:rFonts w:ascii="Arial" w:hAnsi="Arial" w:cs="Arial"/>
                <w:sz w:val="22"/>
                <w:szCs w:val="22"/>
                <w:lang w:val="hu-HU"/>
              </w:rPr>
              <w:t>CÉLLAL</w:t>
            </w:r>
            <w:r w:rsidR="00C325B2" w:rsidRPr="007762A4">
              <w:rPr>
                <w:rFonts w:ascii="Arial" w:hAnsi="Arial" w:cs="Arial"/>
                <w:sz w:val="22"/>
                <w:szCs w:val="22"/>
                <w:lang w:val="hu-HU"/>
              </w:rPr>
              <w:t xml:space="preserve"> </w:t>
            </w:r>
            <w:r w:rsidR="00A4452F">
              <w:rPr>
                <w:rFonts w:ascii="Arial" w:hAnsi="Arial" w:cs="Arial"/>
                <w:sz w:val="22"/>
                <w:szCs w:val="22"/>
                <w:lang w:val="hu-HU"/>
              </w:rPr>
              <w:t>összefügg</w:t>
            </w:r>
            <w:r w:rsidR="00D52ADD">
              <w:rPr>
                <w:rFonts w:ascii="Arial" w:hAnsi="Arial" w:cs="Arial"/>
                <w:sz w:val="22"/>
                <w:szCs w:val="22"/>
                <w:lang w:val="hu-HU"/>
              </w:rPr>
              <w:t>ésben</w:t>
            </w:r>
            <w:r w:rsidR="00A4452F" w:rsidRPr="007762A4">
              <w:rPr>
                <w:rFonts w:ascii="Arial" w:hAnsi="Arial" w:cs="Arial"/>
                <w:sz w:val="22"/>
                <w:szCs w:val="22"/>
                <w:lang w:val="hu-HU"/>
              </w:rPr>
              <w:t xml:space="preserve"> </w:t>
            </w:r>
            <w:r w:rsidR="00C325B2" w:rsidRPr="007762A4">
              <w:rPr>
                <w:rFonts w:ascii="Arial" w:hAnsi="Arial" w:cs="Arial"/>
                <w:sz w:val="22"/>
                <w:szCs w:val="22"/>
                <w:lang w:val="hu-HU"/>
              </w:rPr>
              <w:t xml:space="preserve">bizalmas INFORMÁCIÓKAT </w:t>
            </w:r>
            <w:r w:rsidR="00A4452F">
              <w:rPr>
                <w:rFonts w:ascii="Arial" w:hAnsi="Arial" w:cs="Arial"/>
                <w:sz w:val="22"/>
                <w:szCs w:val="22"/>
                <w:lang w:val="hu-HU"/>
              </w:rPr>
              <w:t xml:space="preserve">kívánnak </w:t>
            </w:r>
            <w:r w:rsidR="003D7450" w:rsidRPr="007762A4">
              <w:rPr>
                <w:rFonts w:ascii="Arial" w:hAnsi="Arial" w:cs="Arial"/>
                <w:sz w:val="22"/>
                <w:szCs w:val="22"/>
                <w:lang w:val="hu-HU"/>
              </w:rPr>
              <w:t xml:space="preserve">egymással </w:t>
            </w:r>
            <w:r w:rsidR="00A4452F">
              <w:rPr>
                <w:rFonts w:ascii="Arial" w:hAnsi="Arial" w:cs="Arial"/>
                <w:sz w:val="22"/>
                <w:szCs w:val="22"/>
                <w:lang w:val="hu-HU"/>
              </w:rPr>
              <w:t>megosztani</w:t>
            </w:r>
            <w:r w:rsidR="00C325B2" w:rsidRPr="007762A4">
              <w:rPr>
                <w:rFonts w:ascii="Arial" w:hAnsi="Arial" w:cs="Arial"/>
                <w:sz w:val="22"/>
                <w:szCs w:val="22"/>
                <w:lang w:val="hu-HU"/>
              </w:rPr>
              <w:t xml:space="preserve">. </w:t>
            </w:r>
            <w:r w:rsidR="005C0098">
              <w:rPr>
                <w:rFonts w:ascii="Arial" w:hAnsi="Arial" w:cs="Arial"/>
                <w:sz w:val="22"/>
                <w:szCs w:val="22"/>
                <w:lang w:val="hu-HU"/>
              </w:rPr>
              <w:t>F</w:t>
            </w:r>
            <w:r w:rsidR="003D7450" w:rsidRPr="007762A4">
              <w:rPr>
                <w:rFonts w:ascii="Arial" w:hAnsi="Arial" w:cs="Arial"/>
                <w:sz w:val="22"/>
                <w:szCs w:val="22"/>
                <w:lang w:val="hu-HU"/>
              </w:rPr>
              <w:t xml:space="preserve">elek </w:t>
            </w:r>
            <w:r w:rsidR="00C31D0B">
              <w:rPr>
                <w:rFonts w:ascii="Arial" w:hAnsi="Arial" w:cs="Arial"/>
                <w:sz w:val="22"/>
                <w:szCs w:val="22"/>
                <w:lang w:val="hu-HU"/>
              </w:rPr>
              <w:t>szándéka annak biztosítása</w:t>
            </w:r>
            <w:r w:rsidR="00C325B2" w:rsidRPr="007762A4">
              <w:rPr>
                <w:rFonts w:ascii="Arial" w:hAnsi="Arial" w:cs="Arial"/>
                <w:sz w:val="22"/>
                <w:szCs w:val="22"/>
                <w:lang w:val="hu-HU"/>
              </w:rPr>
              <w:t xml:space="preserve">, hogy a másik fél megőrizze a bizalmas INFORMÁCIÓK </w:t>
            </w:r>
            <w:r w:rsidR="00A4452F">
              <w:rPr>
                <w:rFonts w:ascii="Arial" w:hAnsi="Arial" w:cs="Arial"/>
                <w:sz w:val="22"/>
                <w:szCs w:val="22"/>
                <w:lang w:val="hu-HU"/>
              </w:rPr>
              <w:t>bizalmas jellegét</w:t>
            </w:r>
            <w:r w:rsidR="00C325B2" w:rsidRPr="007762A4">
              <w:rPr>
                <w:rFonts w:ascii="Arial" w:hAnsi="Arial" w:cs="Arial"/>
                <w:sz w:val="22"/>
                <w:szCs w:val="22"/>
                <w:lang w:val="hu-HU"/>
              </w:rPr>
              <w:t xml:space="preserve">. Figyelembe véve a bizalmas INFORMÁCIÓK </w:t>
            </w:r>
            <w:r w:rsidR="00BD0EA6">
              <w:rPr>
                <w:rFonts w:ascii="Arial" w:hAnsi="Arial" w:cs="Arial"/>
                <w:sz w:val="22"/>
                <w:szCs w:val="22"/>
                <w:lang w:val="hu-HU"/>
              </w:rPr>
              <w:t>átadásából</w:t>
            </w:r>
            <w:r w:rsidR="00C325B2" w:rsidRPr="007762A4">
              <w:rPr>
                <w:rFonts w:ascii="Arial" w:hAnsi="Arial" w:cs="Arial"/>
                <w:sz w:val="22"/>
                <w:szCs w:val="22"/>
                <w:lang w:val="hu-HU"/>
              </w:rPr>
              <w:t xml:space="preserve"> származó előnyöket </w:t>
            </w:r>
            <w:r w:rsidR="00DE376B">
              <w:rPr>
                <w:rFonts w:ascii="Arial" w:hAnsi="Arial" w:cs="Arial"/>
                <w:sz w:val="22"/>
                <w:szCs w:val="22"/>
                <w:lang w:val="hu-HU"/>
              </w:rPr>
              <w:t>f</w:t>
            </w:r>
            <w:r w:rsidR="00C325B2" w:rsidRPr="007762A4">
              <w:rPr>
                <w:rFonts w:ascii="Arial" w:hAnsi="Arial" w:cs="Arial"/>
                <w:sz w:val="22"/>
                <w:szCs w:val="22"/>
                <w:lang w:val="hu-HU"/>
              </w:rPr>
              <w:t>elek megállapod</w:t>
            </w:r>
            <w:r w:rsidR="00E30045" w:rsidRPr="007762A4">
              <w:rPr>
                <w:rFonts w:ascii="Arial" w:hAnsi="Arial" w:cs="Arial"/>
                <w:sz w:val="22"/>
                <w:szCs w:val="22"/>
                <w:lang w:val="hu-HU"/>
              </w:rPr>
              <w:t>nak</w:t>
            </w:r>
            <w:r w:rsidR="00C325B2" w:rsidRPr="007762A4">
              <w:rPr>
                <w:rFonts w:ascii="Arial" w:hAnsi="Arial" w:cs="Arial"/>
                <w:sz w:val="22"/>
                <w:szCs w:val="22"/>
                <w:lang w:val="hu-HU"/>
              </w:rPr>
              <w:t xml:space="preserve">, hogy a bizalmas INFORMÁCIÓK felhasználásával és </w:t>
            </w:r>
            <w:r w:rsidR="002B5430">
              <w:rPr>
                <w:rFonts w:ascii="Arial" w:hAnsi="Arial" w:cs="Arial"/>
                <w:sz w:val="22"/>
                <w:szCs w:val="22"/>
                <w:lang w:val="hu-HU"/>
              </w:rPr>
              <w:t>átadásával</w:t>
            </w:r>
            <w:r w:rsidR="00C325B2" w:rsidRPr="007762A4">
              <w:rPr>
                <w:rFonts w:ascii="Arial" w:hAnsi="Arial" w:cs="Arial"/>
                <w:sz w:val="22"/>
                <w:szCs w:val="22"/>
                <w:lang w:val="hu-HU"/>
              </w:rPr>
              <w:t xml:space="preserve"> kapcsolatban betartják az alábbi feltételeket.</w:t>
            </w:r>
          </w:p>
        </w:tc>
        <w:tc>
          <w:tcPr>
            <w:tcW w:w="4531" w:type="dxa"/>
            <w:tcBorders>
              <w:top w:val="nil"/>
              <w:left w:val="nil"/>
              <w:bottom w:val="nil"/>
              <w:right w:val="nil"/>
            </w:tcBorders>
          </w:tcPr>
          <w:p w14:paraId="02564894" w14:textId="598557F4" w:rsidR="00585B93" w:rsidRDefault="00712622" w:rsidP="005C0098">
            <w:pPr>
              <w:autoSpaceDE w:val="0"/>
              <w:autoSpaceDN w:val="0"/>
              <w:adjustRightInd w:val="0"/>
              <w:jc w:val="both"/>
            </w:pPr>
            <w:r w:rsidRPr="00DB2A7C">
              <w:rPr>
                <w:rFonts w:ascii="Arial" w:eastAsia="Times New Roman" w:hAnsi="Arial" w:cs="Arial"/>
                <w:color w:val="000000"/>
                <w:sz w:val="22"/>
                <w:szCs w:val="22"/>
              </w:rPr>
              <w:t xml:space="preserve">Each </w:t>
            </w:r>
            <w:r w:rsidR="00DE376B">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arty </w:t>
            </w:r>
            <w:r>
              <w:rPr>
                <w:rFonts w:ascii="Arial" w:eastAsia="Times New Roman" w:hAnsi="Arial" w:cs="Arial"/>
                <w:color w:val="000000"/>
                <w:sz w:val="22"/>
                <w:szCs w:val="22"/>
              </w:rPr>
              <w:t>intend</w:t>
            </w:r>
            <w:r w:rsidRPr="00DB2A7C">
              <w:rPr>
                <w:rFonts w:ascii="Arial" w:eastAsia="Times New Roman" w:hAnsi="Arial" w:cs="Arial"/>
                <w:color w:val="000000"/>
                <w:sz w:val="22"/>
                <w:szCs w:val="22"/>
              </w:rPr>
              <w:t xml:space="preserve"> to disclose to the </w:t>
            </w:r>
            <w:r>
              <w:rPr>
                <w:rFonts w:ascii="Arial" w:eastAsia="Times New Roman" w:hAnsi="Arial" w:cs="Arial"/>
                <w:color w:val="000000"/>
                <w:sz w:val="22"/>
                <w:szCs w:val="22"/>
              </w:rPr>
              <w:t>o</w:t>
            </w:r>
            <w:r w:rsidRPr="00DB2A7C">
              <w:rPr>
                <w:rFonts w:ascii="Arial" w:eastAsia="Times New Roman" w:hAnsi="Arial" w:cs="Arial"/>
                <w:color w:val="000000"/>
                <w:sz w:val="22"/>
                <w:szCs w:val="22"/>
              </w:rPr>
              <w:t xml:space="preserve">ther </w:t>
            </w:r>
            <w:r w:rsidR="00395872">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arty </w:t>
            </w:r>
            <w:r>
              <w:rPr>
                <w:rFonts w:ascii="Arial" w:eastAsia="Times New Roman" w:hAnsi="Arial" w:cs="Arial"/>
                <w:color w:val="000000"/>
                <w:sz w:val="22"/>
                <w:szCs w:val="22"/>
              </w:rPr>
              <w:t>c</w:t>
            </w:r>
            <w:r w:rsidRPr="00DB2A7C">
              <w:rPr>
                <w:rFonts w:ascii="Arial" w:eastAsia="Times New Roman" w:hAnsi="Arial" w:cs="Arial"/>
                <w:color w:val="000000"/>
                <w:sz w:val="22"/>
                <w:szCs w:val="22"/>
              </w:rPr>
              <w:t>onfidential INFORMATION</w:t>
            </w:r>
            <w:r>
              <w:rPr>
                <w:rFonts w:ascii="Arial" w:eastAsia="Times New Roman" w:hAnsi="Arial" w:cs="Arial"/>
                <w:color w:val="000000"/>
                <w:sz w:val="22"/>
                <w:szCs w:val="22"/>
              </w:rPr>
              <w:t xml:space="preserve"> (as defined below)</w:t>
            </w:r>
            <w:r w:rsidRPr="00DB2A7C">
              <w:rPr>
                <w:rFonts w:ascii="Arial" w:eastAsia="Times New Roman" w:hAnsi="Arial" w:cs="Arial"/>
                <w:color w:val="000000"/>
                <w:sz w:val="22"/>
                <w:szCs w:val="22"/>
              </w:rPr>
              <w:t xml:space="preserve"> in relation to the </w:t>
            </w:r>
            <w:r w:rsidR="00E614C6">
              <w:rPr>
                <w:rFonts w:ascii="Arial" w:eastAsia="Times New Roman" w:hAnsi="Arial" w:cs="Arial"/>
                <w:color w:val="000000"/>
                <w:sz w:val="22"/>
                <w:szCs w:val="22"/>
              </w:rPr>
              <w:t>PURPOSE</w:t>
            </w:r>
            <w:r w:rsidRPr="00DB2A7C">
              <w:rPr>
                <w:rFonts w:ascii="Arial" w:eastAsia="Times New Roman" w:hAnsi="Arial" w:cs="Arial"/>
                <w:color w:val="000000"/>
                <w:sz w:val="22"/>
                <w:szCs w:val="22"/>
              </w:rPr>
              <w:t xml:space="preserve">. Each </w:t>
            </w:r>
            <w:r w:rsidR="00DE376B">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arty </w:t>
            </w:r>
            <w:r>
              <w:rPr>
                <w:rFonts w:ascii="Arial" w:eastAsia="Times New Roman" w:hAnsi="Arial" w:cs="Arial"/>
                <w:color w:val="000000"/>
                <w:sz w:val="22"/>
                <w:szCs w:val="22"/>
              </w:rPr>
              <w:t>intends</w:t>
            </w:r>
            <w:r w:rsidRPr="00DB2A7C">
              <w:rPr>
                <w:rFonts w:ascii="Arial" w:eastAsia="Times New Roman" w:hAnsi="Arial" w:cs="Arial"/>
                <w:color w:val="000000"/>
                <w:sz w:val="22"/>
                <w:szCs w:val="22"/>
              </w:rPr>
              <w:t xml:space="preserve"> to ensure that the other </w:t>
            </w:r>
            <w:r w:rsidR="00DE376B">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arty maintain the confidentiality of </w:t>
            </w:r>
            <w:r>
              <w:rPr>
                <w:rFonts w:ascii="Arial" w:eastAsia="Times New Roman" w:hAnsi="Arial" w:cs="Arial"/>
                <w:color w:val="000000"/>
                <w:sz w:val="22"/>
                <w:szCs w:val="22"/>
              </w:rPr>
              <w:t>the</w:t>
            </w:r>
            <w:r w:rsidRPr="00DB2A7C">
              <w:rPr>
                <w:rFonts w:ascii="Arial" w:eastAsia="Times New Roman" w:hAnsi="Arial" w:cs="Arial"/>
                <w:color w:val="000000"/>
                <w:sz w:val="22"/>
                <w:szCs w:val="22"/>
              </w:rPr>
              <w:t xml:space="preserve"> </w:t>
            </w:r>
            <w:r>
              <w:rPr>
                <w:rFonts w:ascii="Arial" w:eastAsia="Times New Roman" w:hAnsi="Arial" w:cs="Arial"/>
                <w:color w:val="000000"/>
                <w:sz w:val="22"/>
                <w:szCs w:val="22"/>
              </w:rPr>
              <w:t>c</w:t>
            </w:r>
            <w:r w:rsidRPr="00DB2A7C">
              <w:rPr>
                <w:rFonts w:ascii="Arial" w:eastAsia="Times New Roman" w:hAnsi="Arial" w:cs="Arial"/>
                <w:color w:val="000000"/>
                <w:sz w:val="22"/>
                <w:szCs w:val="22"/>
              </w:rPr>
              <w:t xml:space="preserve">onfidential INFORMATION. In consideration of the benefits to the </w:t>
            </w:r>
            <w:r w:rsidR="0022719B">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arties of the disclosure of the </w:t>
            </w:r>
            <w:r>
              <w:rPr>
                <w:rFonts w:ascii="Arial" w:eastAsia="Times New Roman" w:hAnsi="Arial" w:cs="Arial"/>
                <w:color w:val="000000"/>
                <w:sz w:val="22"/>
                <w:szCs w:val="22"/>
              </w:rPr>
              <w:t>c</w:t>
            </w:r>
            <w:r w:rsidRPr="00DB2A7C">
              <w:rPr>
                <w:rFonts w:ascii="Arial" w:eastAsia="Times New Roman" w:hAnsi="Arial" w:cs="Arial"/>
                <w:color w:val="000000"/>
                <w:sz w:val="22"/>
                <w:szCs w:val="22"/>
              </w:rPr>
              <w:t xml:space="preserve">onfidential INFORMATION, the </w:t>
            </w:r>
            <w:r w:rsidR="00DE376B">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arties have agreed to comply with the following terms in connection with the use and disclosure of </w:t>
            </w:r>
            <w:r>
              <w:rPr>
                <w:rFonts w:ascii="Arial" w:eastAsia="Times New Roman" w:hAnsi="Arial" w:cs="Arial"/>
                <w:color w:val="000000"/>
                <w:sz w:val="22"/>
                <w:szCs w:val="22"/>
              </w:rPr>
              <w:t>c</w:t>
            </w:r>
            <w:r w:rsidRPr="00DB2A7C">
              <w:rPr>
                <w:rFonts w:ascii="Arial" w:eastAsia="Times New Roman" w:hAnsi="Arial" w:cs="Arial"/>
                <w:color w:val="000000"/>
                <w:sz w:val="22"/>
                <w:szCs w:val="22"/>
              </w:rPr>
              <w:t xml:space="preserve">onfidential INFORMATION. </w:t>
            </w:r>
          </w:p>
        </w:tc>
      </w:tr>
      <w:tr w:rsidR="00D849F5" w14:paraId="0C91E773" w14:textId="77777777" w:rsidTr="00B569FC">
        <w:tc>
          <w:tcPr>
            <w:tcW w:w="4531" w:type="dxa"/>
            <w:tcBorders>
              <w:top w:val="nil"/>
              <w:left w:val="nil"/>
              <w:bottom w:val="nil"/>
              <w:right w:val="nil"/>
            </w:tcBorders>
          </w:tcPr>
          <w:p w14:paraId="536DC7D0" w14:textId="77777777" w:rsidR="00D849F5" w:rsidRDefault="00D849F5" w:rsidP="00B569FC">
            <w:pPr>
              <w:autoSpaceDE w:val="0"/>
              <w:autoSpaceDN w:val="0"/>
              <w:adjustRightInd w:val="0"/>
              <w:jc w:val="both"/>
              <w:rPr>
                <w:rFonts w:ascii="Arial" w:hAnsi="Arial" w:cs="Arial"/>
              </w:rPr>
            </w:pPr>
          </w:p>
        </w:tc>
        <w:tc>
          <w:tcPr>
            <w:tcW w:w="4531" w:type="dxa"/>
            <w:tcBorders>
              <w:top w:val="nil"/>
              <w:left w:val="nil"/>
              <w:bottom w:val="nil"/>
              <w:right w:val="nil"/>
            </w:tcBorders>
          </w:tcPr>
          <w:p w14:paraId="35976888" w14:textId="77777777" w:rsidR="00D849F5" w:rsidRPr="00DB2A7C" w:rsidRDefault="00D849F5" w:rsidP="00B569FC">
            <w:pPr>
              <w:autoSpaceDE w:val="0"/>
              <w:autoSpaceDN w:val="0"/>
              <w:adjustRightInd w:val="0"/>
              <w:jc w:val="both"/>
              <w:rPr>
                <w:rFonts w:ascii="Arial" w:eastAsia="Times New Roman" w:hAnsi="Arial" w:cs="Arial"/>
                <w:color w:val="000000"/>
              </w:rPr>
            </w:pPr>
          </w:p>
        </w:tc>
      </w:tr>
      <w:tr w:rsidR="00585B93" w14:paraId="3B2AA98E" w14:textId="77777777" w:rsidTr="00B569FC">
        <w:tc>
          <w:tcPr>
            <w:tcW w:w="4531" w:type="dxa"/>
            <w:tcBorders>
              <w:top w:val="nil"/>
              <w:left w:val="nil"/>
              <w:bottom w:val="nil"/>
              <w:right w:val="nil"/>
            </w:tcBorders>
          </w:tcPr>
          <w:p w14:paraId="62CF7B10" w14:textId="19F9A97C" w:rsidR="00585B93" w:rsidRPr="007762A4" w:rsidRDefault="001F65EE" w:rsidP="00B569FC">
            <w:pPr>
              <w:autoSpaceDE w:val="0"/>
              <w:autoSpaceDN w:val="0"/>
              <w:adjustRightInd w:val="0"/>
              <w:jc w:val="both"/>
              <w:rPr>
                <w:rFonts w:ascii="Arial" w:hAnsi="Arial" w:cs="Arial"/>
                <w:lang w:val="hu-HU"/>
              </w:rPr>
            </w:pPr>
            <w:r w:rsidRPr="001F65EE">
              <w:rPr>
                <w:rFonts w:ascii="Arial" w:hAnsi="Arial" w:cs="Arial"/>
                <w:color w:val="000000"/>
                <w:sz w:val="22"/>
                <w:szCs w:val="22"/>
                <w:lang w:val="hu-HU"/>
              </w:rPr>
              <w:t>A jelen MEGÁLLAPODÁS alkalmazásában a „</w:t>
            </w:r>
            <w:r w:rsidRPr="001F65EE">
              <w:rPr>
                <w:rFonts w:ascii="Arial" w:hAnsi="Arial" w:cs="Arial"/>
                <w:bCs/>
                <w:color w:val="000000"/>
                <w:sz w:val="22"/>
                <w:szCs w:val="22"/>
                <w:lang w:val="hu-HU"/>
              </w:rPr>
              <w:t>KAPCSOLT VÁLLALKOZÁS</w:t>
            </w:r>
            <w:r w:rsidRPr="001F65EE">
              <w:rPr>
                <w:rFonts w:ascii="Arial" w:hAnsi="Arial" w:cs="Arial"/>
                <w:color w:val="000000"/>
                <w:sz w:val="22"/>
                <w:szCs w:val="22"/>
                <w:lang w:val="hu-HU"/>
              </w:rPr>
              <w:t xml:space="preserve">” a következőt jelenti: (1) olyan társaság vagy gazdálkodó szervezet, amely szavazati jogot biztosító részvényeinek vagy jegyzett tőkéjének legalább ötven százaléka (50%) közvetlenül vagy közvetve </w:t>
            </w:r>
            <w:r w:rsidR="00CE4F47">
              <w:rPr>
                <w:rFonts w:ascii="Arial" w:hAnsi="Arial" w:cs="Arial"/>
                <w:color w:val="000000"/>
                <w:sz w:val="22"/>
                <w:szCs w:val="22"/>
                <w:lang w:val="hu-HU"/>
              </w:rPr>
              <w:t>a</w:t>
            </w:r>
            <w:r w:rsidRPr="001F65EE">
              <w:rPr>
                <w:rFonts w:ascii="Arial" w:hAnsi="Arial" w:cs="Arial"/>
                <w:color w:val="000000"/>
                <w:sz w:val="22"/>
                <w:szCs w:val="22"/>
                <w:lang w:val="hu-HU"/>
              </w:rPr>
              <w:t xml:space="preserve"> fél tulajdonában áll; vagy (2) olyan társaság vagy gazdálkodó szervezet, amelyet közvetlenül vagy közvetve </w:t>
            </w:r>
            <w:r w:rsidR="00CE4F47">
              <w:rPr>
                <w:rFonts w:ascii="Arial" w:hAnsi="Arial" w:cs="Arial"/>
                <w:color w:val="000000"/>
                <w:sz w:val="22"/>
                <w:szCs w:val="22"/>
                <w:lang w:val="hu-HU"/>
              </w:rPr>
              <w:t>a</w:t>
            </w:r>
            <w:r w:rsidRPr="001F65EE">
              <w:rPr>
                <w:rFonts w:ascii="Arial" w:hAnsi="Arial" w:cs="Arial"/>
                <w:color w:val="000000"/>
                <w:sz w:val="22"/>
                <w:szCs w:val="22"/>
                <w:lang w:val="hu-HU"/>
              </w:rPr>
              <w:t xml:space="preserve"> fél szavazati jogot biztosító részvényeinek vagy jegyzett tőkéjének </w:t>
            </w:r>
            <w:r w:rsidRPr="001F65EE">
              <w:rPr>
                <w:rFonts w:ascii="Arial" w:hAnsi="Arial" w:cs="Arial"/>
                <w:color w:val="000000"/>
                <w:sz w:val="22"/>
                <w:szCs w:val="22"/>
                <w:lang w:val="hu-HU"/>
              </w:rPr>
              <w:lastRenderedPageBreak/>
              <w:t>legalább ötven százaléka (50%) illeti meg; vagy (3) olyan társaság vagy gazdasági szervezet, amely az (1) vagy (2) pontban meghatározott társaságot vagy gazdálkodó szervezetet közvetlenül vagy közvetve ellenőrzi, vagy annak ellenőrzése alatt áll.</w:t>
            </w:r>
          </w:p>
        </w:tc>
        <w:tc>
          <w:tcPr>
            <w:tcW w:w="4531" w:type="dxa"/>
            <w:tcBorders>
              <w:top w:val="nil"/>
              <w:left w:val="nil"/>
              <w:bottom w:val="nil"/>
              <w:right w:val="nil"/>
            </w:tcBorders>
          </w:tcPr>
          <w:p w14:paraId="47BA7185" w14:textId="77777777" w:rsidR="00712622" w:rsidRPr="00DB2A7C" w:rsidRDefault="00712622" w:rsidP="00B569FC">
            <w:pPr>
              <w:autoSpaceDE w:val="0"/>
              <w:autoSpaceDN w:val="0"/>
              <w:adjustRightInd w:val="0"/>
              <w:jc w:val="both"/>
              <w:rPr>
                <w:rFonts w:ascii="Arial" w:eastAsia="Times New Roman" w:hAnsi="Arial" w:cs="Arial"/>
                <w:bCs/>
                <w:color w:val="000000"/>
                <w:sz w:val="22"/>
                <w:szCs w:val="22"/>
              </w:rPr>
            </w:pPr>
            <w:r w:rsidRPr="00DB2A7C">
              <w:rPr>
                <w:rFonts w:ascii="Arial" w:eastAsia="Times New Roman" w:hAnsi="Arial" w:cs="Arial"/>
                <w:bCs/>
                <w:color w:val="000000"/>
                <w:sz w:val="22"/>
                <w:szCs w:val="22"/>
              </w:rPr>
              <w:lastRenderedPageBreak/>
              <w:t xml:space="preserve">For the purposes of this AGREEMENT, the term “AFFILIATE” shall mean: (1) any corporation or business entity fifty percent (50%) or more of the voting stock or voting equity interests of which are owned directly or indirectly by such party; or (2) any corporation or business entity which directly or indirectly owns fifty percent (50%) or more of the voting stock or voting equity interests of such party; or (3) any corporation or business entity directly or indirectly </w:t>
            </w:r>
            <w:r w:rsidRPr="00DB2A7C">
              <w:rPr>
                <w:rFonts w:ascii="Arial" w:eastAsia="Times New Roman" w:hAnsi="Arial" w:cs="Arial"/>
                <w:bCs/>
                <w:color w:val="000000"/>
                <w:sz w:val="22"/>
                <w:szCs w:val="22"/>
              </w:rPr>
              <w:lastRenderedPageBreak/>
              <w:t>controlling or under control of a corporation or business entity described in (1) or (2).</w:t>
            </w:r>
          </w:p>
          <w:p w14:paraId="4CB0F16C" w14:textId="77777777" w:rsidR="00585B93" w:rsidRDefault="00585B93" w:rsidP="00B569FC"/>
        </w:tc>
      </w:tr>
      <w:tr w:rsidR="00D849F5" w14:paraId="028A440B" w14:textId="77777777" w:rsidTr="00B569FC">
        <w:tc>
          <w:tcPr>
            <w:tcW w:w="4531" w:type="dxa"/>
            <w:tcBorders>
              <w:top w:val="nil"/>
              <w:left w:val="nil"/>
              <w:bottom w:val="nil"/>
              <w:right w:val="nil"/>
            </w:tcBorders>
          </w:tcPr>
          <w:p w14:paraId="00E5489C" w14:textId="77777777" w:rsidR="00D849F5" w:rsidRPr="001F65EE" w:rsidRDefault="00D849F5" w:rsidP="00BB46C2">
            <w:pPr>
              <w:autoSpaceDE w:val="0"/>
              <w:autoSpaceDN w:val="0"/>
              <w:adjustRightInd w:val="0"/>
              <w:jc w:val="both"/>
              <w:rPr>
                <w:rFonts w:ascii="Arial" w:hAnsi="Arial" w:cs="Arial"/>
                <w:color w:val="000000"/>
              </w:rPr>
            </w:pPr>
          </w:p>
        </w:tc>
        <w:tc>
          <w:tcPr>
            <w:tcW w:w="4531" w:type="dxa"/>
            <w:tcBorders>
              <w:top w:val="nil"/>
              <w:left w:val="nil"/>
              <w:bottom w:val="nil"/>
              <w:right w:val="nil"/>
            </w:tcBorders>
          </w:tcPr>
          <w:p w14:paraId="771F303B" w14:textId="77777777" w:rsidR="00D849F5" w:rsidRPr="00DB2A7C" w:rsidRDefault="00D849F5" w:rsidP="00BB46C2">
            <w:pPr>
              <w:autoSpaceDE w:val="0"/>
              <w:autoSpaceDN w:val="0"/>
              <w:adjustRightInd w:val="0"/>
              <w:jc w:val="both"/>
              <w:rPr>
                <w:rFonts w:ascii="Arial" w:eastAsia="Times New Roman" w:hAnsi="Arial" w:cs="Arial"/>
                <w:bCs/>
                <w:color w:val="000000"/>
              </w:rPr>
            </w:pPr>
          </w:p>
        </w:tc>
      </w:tr>
      <w:tr w:rsidR="00A41561" w14:paraId="326B76C4" w14:textId="77777777" w:rsidTr="00B569FC">
        <w:tc>
          <w:tcPr>
            <w:tcW w:w="4531" w:type="dxa"/>
            <w:tcBorders>
              <w:top w:val="nil"/>
              <w:left w:val="nil"/>
              <w:bottom w:val="nil"/>
              <w:right w:val="nil"/>
            </w:tcBorders>
          </w:tcPr>
          <w:p w14:paraId="6EB786F2" w14:textId="5A1DB970" w:rsidR="00A41561" w:rsidRPr="000A6116" w:rsidRDefault="00A41561" w:rsidP="00BB46C2">
            <w:pPr>
              <w:jc w:val="both"/>
              <w:rPr>
                <w:rFonts w:ascii="Arial" w:hAnsi="Arial" w:cs="Arial"/>
                <w:color w:val="000000"/>
                <w:sz w:val="22"/>
                <w:szCs w:val="22"/>
                <w:lang w:val="hu-HU"/>
              </w:rPr>
            </w:pPr>
            <w:r w:rsidRPr="00A41561">
              <w:rPr>
                <w:rFonts w:ascii="Arial" w:hAnsi="Arial" w:cs="Arial"/>
                <w:color w:val="000000"/>
                <w:sz w:val="22"/>
                <w:szCs w:val="22"/>
                <w:lang w:val="hu-HU"/>
              </w:rPr>
              <w:t>A jelen MEGÁLLAPODÁS alkalmazásában az „</w:t>
            </w:r>
            <w:r w:rsidRPr="00A41561">
              <w:rPr>
                <w:rFonts w:ascii="Arial" w:hAnsi="Arial" w:cs="Arial"/>
                <w:bCs/>
                <w:color w:val="000000"/>
                <w:sz w:val="22"/>
                <w:szCs w:val="22"/>
                <w:lang w:val="hu-HU"/>
              </w:rPr>
              <w:t>INFORMÁCIÓ</w:t>
            </w:r>
            <w:r w:rsidRPr="00A41561">
              <w:rPr>
                <w:rFonts w:ascii="Arial" w:hAnsi="Arial" w:cs="Arial"/>
                <w:color w:val="000000"/>
                <w:sz w:val="22"/>
                <w:szCs w:val="22"/>
                <w:lang w:val="hu-HU"/>
              </w:rPr>
              <w:t xml:space="preserve">” kifejezés alatt </w:t>
            </w:r>
            <w:r w:rsidR="00C31D0B">
              <w:rPr>
                <w:rFonts w:ascii="Arial" w:hAnsi="Arial" w:cs="Arial"/>
                <w:color w:val="000000"/>
                <w:sz w:val="22"/>
                <w:szCs w:val="22"/>
                <w:lang w:val="hu-HU"/>
              </w:rPr>
              <w:t xml:space="preserve">(akár egyes és többesszámban) </w:t>
            </w:r>
            <w:r w:rsidRPr="00A41561">
              <w:rPr>
                <w:rFonts w:ascii="Arial" w:hAnsi="Arial" w:cs="Arial"/>
                <w:color w:val="000000"/>
                <w:sz w:val="22"/>
                <w:szCs w:val="22"/>
                <w:lang w:val="hu-HU"/>
              </w:rPr>
              <w:t xml:space="preserve">bármely információ (különösen az arra utaló információ, hogy MSD és </w:t>
            </w:r>
            <w:r w:rsidR="000D1928">
              <w:rPr>
                <w:rFonts w:ascii="Arial" w:eastAsia="Times New Roman" w:hAnsi="Arial" w:cs="Arial"/>
                <w:color w:val="000000"/>
                <w:sz w:val="22"/>
                <w:szCs w:val="22"/>
                <w:lang w:val="hu-HU"/>
              </w:rPr>
              <w:t>NAGYKERESKEDŐ</w:t>
            </w:r>
            <w:r>
              <w:rPr>
                <w:rFonts w:ascii="Arial" w:hAnsi="Arial" w:cs="Arial"/>
                <w:color w:val="000000"/>
                <w:sz w:val="22"/>
                <w:szCs w:val="22"/>
                <w:lang w:val="hu-HU"/>
              </w:rPr>
              <w:t xml:space="preserve"> </w:t>
            </w:r>
            <w:r w:rsidRPr="00A41561">
              <w:rPr>
                <w:rFonts w:ascii="Arial" w:hAnsi="Arial" w:cs="Arial"/>
                <w:color w:val="000000"/>
                <w:sz w:val="22"/>
                <w:szCs w:val="22"/>
                <w:lang w:val="hu-HU"/>
              </w:rPr>
              <w:t>kapcsolatban áll, vagy megbeszélést</w:t>
            </w:r>
            <w:r w:rsidR="00C31D0B">
              <w:rPr>
                <w:rFonts w:ascii="Arial" w:hAnsi="Arial" w:cs="Arial"/>
                <w:color w:val="000000"/>
                <w:sz w:val="22"/>
                <w:szCs w:val="22"/>
                <w:lang w:val="hu-HU"/>
              </w:rPr>
              <w:t>,</w:t>
            </w:r>
            <w:r w:rsidRPr="00A41561">
              <w:rPr>
                <w:rFonts w:ascii="Arial" w:hAnsi="Arial" w:cs="Arial"/>
                <w:color w:val="000000"/>
                <w:sz w:val="22"/>
                <w:szCs w:val="22"/>
                <w:lang w:val="hu-HU"/>
              </w:rPr>
              <w:t xml:space="preserve"> illetve tárgyalást folytatnak egymással), know-how</w:t>
            </w:r>
            <w:r w:rsidR="00BE575F">
              <w:rPr>
                <w:rFonts w:ascii="Arial" w:hAnsi="Arial" w:cs="Arial"/>
                <w:color w:val="000000"/>
                <w:sz w:val="22"/>
                <w:szCs w:val="22"/>
                <w:lang w:val="hu-HU"/>
              </w:rPr>
              <w:t xml:space="preserve">, </w:t>
            </w:r>
            <w:r w:rsidRPr="00A41561">
              <w:rPr>
                <w:rFonts w:ascii="Arial" w:hAnsi="Arial" w:cs="Arial"/>
                <w:color w:val="000000"/>
                <w:sz w:val="22"/>
                <w:szCs w:val="22"/>
                <w:lang w:val="hu-HU"/>
              </w:rPr>
              <w:t>adat</w:t>
            </w:r>
            <w:r w:rsidR="00BE575F">
              <w:rPr>
                <w:rFonts w:ascii="Arial" w:hAnsi="Arial" w:cs="Arial"/>
                <w:color w:val="000000"/>
                <w:sz w:val="22"/>
                <w:szCs w:val="22"/>
                <w:lang w:val="hu-HU"/>
              </w:rPr>
              <w:t xml:space="preserve">, </w:t>
            </w:r>
            <w:r w:rsidR="00BE575F" w:rsidRPr="00BE575F">
              <w:rPr>
                <w:rFonts w:ascii="Arial" w:hAnsi="Arial" w:cs="Arial"/>
                <w:color w:val="000000"/>
                <w:sz w:val="22"/>
                <w:szCs w:val="22"/>
                <w:lang w:val="hu-HU"/>
              </w:rPr>
              <w:t xml:space="preserve">szellemi tulajdon, </w:t>
            </w:r>
            <w:r w:rsidR="00BE575F">
              <w:rPr>
                <w:rFonts w:ascii="Arial" w:hAnsi="Arial" w:cs="Arial"/>
                <w:color w:val="000000"/>
                <w:sz w:val="22"/>
                <w:szCs w:val="22"/>
                <w:lang w:val="hu-HU"/>
              </w:rPr>
              <w:t>üzletek</w:t>
            </w:r>
            <w:r w:rsidR="00BE575F" w:rsidRPr="00BE575F">
              <w:rPr>
                <w:rFonts w:ascii="Arial" w:hAnsi="Arial" w:cs="Arial"/>
                <w:color w:val="000000"/>
                <w:sz w:val="22"/>
                <w:szCs w:val="22"/>
                <w:lang w:val="hu-HU"/>
              </w:rPr>
              <w:t xml:space="preserve">, műveletek, </w:t>
            </w:r>
            <w:r w:rsidR="000170A1">
              <w:rPr>
                <w:rFonts w:ascii="Arial" w:hAnsi="Arial" w:cs="Arial"/>
                <w:color w:val="000000"/>
                <w:sz w:val="22"/>
                <w:szCs w:val="22"/>
                <w:lang w:val="hu-HU"/>
              </w:rPr>
              <w:t>pénzügyi műveletek</w:t>
            </w:r>
            <w:r w:rsidR="000170A1" w:rsidRPr="00BE575F">
              <w:rPr>
                <w:rFonts w:ascii="Arial" w:hAnsi="Arial" w:cs="Arial"/>
                <w:color w:val="000000"/>
                <w:sz w:val="22"/>
                <w:szCs w:val="22"/>
                <w:lang w:val="hu-HU"/>
              </w:rPr>
              <w:t xml:space="preserve"> </w:t>
            </w:r>
            <w:r w:rsidR="00BE575F" w:rsidRPr="00BE575F">
              <w:rPr>
                <w:rFonts w:ascii="Arial" w:hAnsi="Arial" w:cs="Arial"/>
                <w:color w:val="000000"/>
                <w:sz w:val="22"/>
                <w:szCs w:val="22"/>
                <w:lang w:val="hu-HU"/>
              </w:rPr>
              <w:t xml:space="preserve">és/vagy </w:t>
            </w:r>
            <w:r w:rsidR="006175A1">
              <w:rPr>
                <w:rFonts w:ascii="Arial" w:hAnsi="Arial" w:cs="Arial"/>
                <w:color w:val="000000"/>
                <w:sz w:val="22"/>
                <w:szCs w:val="22"/>
                <w:lang w:val="hu-HU"/>
              </w:rPr>
              <w:t>kereskedelmi</w:t>
            </w:r>
            <w:r w:rsidR="00BE575F" w:rsidRPr="00BE575F">
              <w:rPr>
                <w:rFonts w:ascii="Arial" w:hAnsi="Arial" w:cs="Arial"/>
                <w:color w:val="000000"/>
                <w:sz w:val="22"/>
                <w:szCs w:val="22"/>
                <w:lang w:val="hu-HU"/>
              </w:rPr>
              <w:t>, marketing, kutatás</w:t>
            </w:r>
            <w:r w:rsidR="006175A1">
              <w:rPr>
                <w:rFonts w:ascii="Arial" w:hAnsi="Arial" w:cs="Arial"/>
                <w:color w:val="000000"/>
                <w:sz w:val="22"/>
                <w:szCs w:val="22"/>
                <w:lang w:val="hu-HU"/>
              </w:rPr>
              <w:t xml:space="preserve"> fejlesztési</w:t>
            </w:r>
            <w:r w:rsidR="00BE575F" w:rsidRPr="00BE575F">
              <w:rPr>
                <w:rFonts w:ascii="Arial" w:hAnsi="Arial" w:cs="Arial"/>
                <w:color w:val="000000"/>
                <w:sz w:val="22"/>
                <w:szCs w:val="22"/>
                <w:lang w:val="hu-HU"/>
              </w:rPr>
              <w:t xml:space="preserve"> és/vagy egyéb tervek</w:t>
            </w:r>
            <w:r w:rsidR="000170A1">
              <w:rPr>
                <w:rFonts w:ascii="Arial" w:hAnsi="Arial" w:cs="Arial"/>
                <w:color w:val="000000"/>
                <w:sz w:val="22"/>
                <w:szCs w:val="22"/>
                <w:lang w:val="hu-HU"/>
              </w:rPr>
              <w:t>,</w:t>
            </w:r>
            <w:r w:rsidR="00BE575F" w:rsidRPr="00BE575F">
              <w:rPr>
                <w:rFonts w:ascii="Arial" w:hAnsi="Arial" w:cs="Arial"/>
                <w:color w:val="000000"/>
                <w:sz w:val="22"/>
                <w:szCs w:val="22"/>
                <w:lang w:val="hu-HU"/>
              </w:rPr>
              <w:t xml:space="preserve"> </w:t>
            </w:r>
            <w:r w:rsidR="00262059">
              <w:rPr>
                <w:rFonts w:ascii="Arial" w:hAnsi="Arial" w:cs="Arial"/>
                <w:color w:val="000000"/>
                <w:sz w:val="22"/>
                <w:szCs w:val="22"/>
                <w:lang w:val="hu-HU"/>
              </w:rPr>
              <w:t>valamint</w:t>
            </w:r>
            <w:r w:rsidR="00BE575F" w:rsidRPr="00BE575F">
              <w:rPr>
                <w:rFonts w:ascii="Arial" w:hAnsi="Arial" w:cs="Arial"/>
                <w:color w:val="000000"/>
                <w:sz w:val="22"/>
                <w:szCs w:val="22"/>
                <w:lang w:val="hu-HU"/>
              </w:rPr>
              <w:t xml:space="preserve"> stratégiák</w:t>
            </w:r>
            <w:r w:rsidR="000A6116">
              <w:rPr>
                <w:rFonts w:ascii="Arial" w:hAnsi="Arial" w:cs="Arial"/>
                <w:color w:val="000000"/>
                <w:sz w:val="22"/>
                <w:szCs w:val="22"/>
                <w:lang w:val="hu-HU"/>
              </w:rPr>
              <w:t xml:space="preserve"> </w:t>
            </w:r>
            <w:r w:rsidRPr="00A41561">
              <w:rPr>
                <w:rFonts w:ascii="Arial" w:hAnsi="Arial" w:cs="Arial"/>
                <w:color w:val="000000"/>
                <w:sz w:val="22"/>
                <w:szCs w:val="22"/>
                <w:lang w:val="hu-HU"/>
              </w:rPr>
              <w:t>értendő</w:t>
            </w:r>
            <w:r w:rsidR="000A6116">
              <w:rPr>
                <w:rFonts w:ascii="Arial" w:hAnsi="Arial" w:cs="Arial"/>
                <w:color w:val="000000"/>
                <w:sz w:val="22"/>
                <w:szCs w:val="22"/>
                <w:lang w:val="hu-HU"/>
              </w:rPr>
              <w:t>ek</w:t>
            </w:r>
            <w:r w:rsidRPr="00A41561">
              <w:rPr>
                <w:rFonts w:ascii="Arial" w:hAnsi="Arial" w:cs="Arial"/>
                <w:color w:val="000000"/>
                <w:sz w:val="22"/>
                <w:szCs w:val="22"/>
                <w:lang w:val="hu-HU"/>
              </w:rPr>
              <w:t xml:space="preserve"> függetlenül attól, hogy az szób</w:t>
            </w:r>
            <w:r w:rsidR="00252EB7">
              <w:rPr>
                <w:rFonts w:ascii="Arial" w:hAnsi="Arial" w:cs="Arial"/>
                <w:color w:val="000000"/>
                <w:sz w:val="22"/>
                <w:szCs w:val="22"/>
                <w:lang w:val="hu-HU"/>
              </w:rPr>
              <w:t>an</w:t>
            </w:r>
            <w:r w:rsidRPr="00A41561">
              <w:rPr>
                <w:rFonts w:ascii="Arial" w:hAnsi="Arial" w:cs="Arial"/>
                <w:color w:val="000000"/>
                <w:sz w:val="22"/>
                <w:szCs w:val="22"/>
                <w:lang w:val="hu-HU"/>
              </w:rPr>
              <w:t>, írásb</w:t>
            </w:r>
            <w:r w:rsidR="00252EB7">
              <w:rPr>
                <w:rFonts w:ascii="Arial" w:hAnsi="Arial" w:cs="Arial"/>
                <w:color w:val="000000"/>
                <w:sz w:val="22"/>
                <w:szCs w:val="22"/>
                <w:lang w:val="hu-HU"/>
              </w:rPr>
              <w:t>a</w:t>
            </w:r>
            <w:r w:rsidR="00B25ACB">
              <w:rPr>
                <w:rFonts w:ascii="Arial" w:hAnsi="Arial" w:cs="Arial"/>
                <w:color w:val="000000"/>
                <w:sz w:val="22"/>
                <w:szCs w:val="22"/>
                <w:lang w:val="hu-HU"/>
              </w:rPr>
              <w:t>n</w:t>
            </w:r>
            <w:r w:rsidRPr="00A41561">
              <w:rPr>
                <w:rFonts w:ascii="Arial" w:hAnsi="Arial" w:cs="Arial"/>
                <w:color w:val="000000"/>
                <w:sz w:val="22"/>
                <w:szCs w:val="22"/>
                <w:lang w:val="hu-HU"/>
              </w:rPr>
              <w:t xml:space="preserve"> vagy </w:t>
            </w:r>
            <w:r w:rsidR="00A50686">
              <w:rPr>
                <w:rFonts w:ascii="Arial" w:hAnsi="Arial" w:cs="Arial"/>
                <w:color w:val="000000"/>
                <w:sz w:val="22"/>
                <w:szCs w:val="22"/>
                <w:lang w:val="hu-HU"/>
              </w:rPr>
              <w:t>grafikusan</w:t>
            </w:r>
            <w:r w:rsidR="00A50686" w:rsidRPr="00A41561">
              <w:rPr>
                <w:rFonts w:ascii="Arial" w:hAnsi="Arial" w:cs="Arial"/>
                <w:color w:val="000000"/>
                <w:sz w:val="22"/>
                <w:szCs w:val="22"/>
                <w:lang w:val="hu-HU"/>
              </w:rPr>
              <w:t xml:space="preserve"> </w:t>
            </w:r>
            <w:r w:rsidRPr="00A41561">
              <w:rPr>
                <w:rFonts w:ascii="Arial" w:hAnsi="Arial" w:cs="Arial"/>
                <w:color w:val="000000"/>
                <w:sz w:val="22"/>
                <w:szCs w:val="22"/>
                <w:lang w:val="hu-HU"/>
              </w:rPr>
              <w:t>ábrázolt</w:t>
            </w:r>
            <w:r w:rsidR="00560A3B">
              <w:rPr>
                <w:rFonts w:ascii="Arial" w:hAnsi="Arial" w:cs="Arial"/>
                <w:color w:val="000000"/>
                <w:sz w:val="22"/>
                <w:szCs w:val="22"/>
                <w:lang w:val="hu-HU"/>
              </w:rPr>
              <w:t xml:space="preserve"> módon jelenik meg</w:t>
            </w:r>
            <w:r w:rsidRPr="00A41561">
              <w:rPr>
                <w:rFonts w:ascii="Arial" w:hAnsi="Arial" w:cs="Arial"/>
                <w:color w:val="000000"/>
                <w:sz w:val="22"/>
                <w:szCs w:val="22"/>
                <w:lang w:val="hu-HU"/>
              </w:rPr>
              <w:t>, amelyet</w:t>
            </w:r>
            <w:r w:rsidR="00560A3B">
              <w:rPr>
                <w:rFonts w:ascii="Arial" w:hAnsi="Arial" w:cs="Arial"/>
                <w:color w:val="000000"/>
                <w:sz w:val="22"/>
                <w:szCs w:val="22"/>
                <w:lang w:val="hu-HU"/>
              </w:rPr>
              <w:t xml:space="preserve"> </w:t>
            </w:r>
            <w:r w:rsidR="000170A1">
              <w:rPr>
                <w:rFonts w:ascii="Arial" w:hAnsi="Arial" w:cs="Arial"/>
                <w:color w:val="000000"/>
                <w:sz w:val="22"/>
                <w:szCs w:val="22"/>
                <w:lang w:val="hu-HU"/>
              </w:rPr>
              <w:t xml:space="preserve">az </w:t>
            </w:r>
            <w:r w:rsidRPr="00A41561">
              <w:rPr>
                <w:rFonts w:ascii="Arial" w:hAnsi="Arial" w:cs="Arial"/>
                <w:color w:val="000000"/>
                <w:sz w:val="22"/>
                <w:szCs w:val="22"/>
                <w:lang w:val="hu-HU"/>
              </w:rPr>
              <w:t xml:space="preserve">MSD vagy KAPCSOLT VÁLLALKOZÁSAI </w:t>
            </w:r>
            <w:r w:rsidR="000170A1">
              <w:rPr>
                <w:rFonts w:ascii="Arial" w:hAnsi="Arial" w:cs="Arial"/>
                <w:color w:val="000000"/>
                <w:sz w:val="22"/>
                <w:szCs w:val="22"/>
                <w:lang w:val="hu-HU"/>
              </w:rPr>
              <w:t xml:space="preserve">adtak át, </w:t>
            </w:r>
            <w:r w:rsidR="00640DF3">
              <w:rPr>
                <w:rFonts w:ascii="Arial" w:hAnsi="Arial" w:cs="Arial"/>
                <w:color w:val="000000"/>
                <w:sz w:val="22"/>
                <w:szCs w:val="22"/>
                <w:lang w:val="hu-HU"/>
              </w:rPr>
              <w:t>hoztak nyilvánosságra</w:t>
            </w:r>
            <w:r w:rsidRPr="00A41561">
              <w:rPr>
                <w:rFonts w:ascii="Arial" w:hAnsi="Arial" w:cs="Arial"/>
                <w:color w:val="000000"/>
                <w:sz w:val="22"/>
                <w:szCs w:val="22"/>
                <w:lang w:val="hu-HU"/>
              </w:rPr>
              <w:t xml:space="preserve"> vagy szolgáltattak</w:t>
            </w:r>
            <w:r w:rsidR="00560A3B">
              <w:rPr>
                <w:rFonts w:ascii="Arial" w:hAnsi="Arial" w:cs="Arial"/>
                <w:color w:val="000000"/>
                <w:sz w:val="22"/>
                <w:szCs w:val="22"/>
                <w:lang w:val="hu-HU"/>
              </w:rPr>
              <w:t xml:space="preserve"> </w:t>
            </w:r>
            <w:r w:rsidR="000170A1">
              <w:rPr>
                <w:rFonts w:ascii="Arial" w:hAnsi="Arial" w:cs="Arial"/>
                <w:color w:val="000000"/>
                <w:sz w:val="22"/>
                <w:szCs w:val="22"/>
                <w:lang w:val="hu-HU"/>
              </w:rPr>
              <w:t xml:space="preserve">a </w:t>
            </w:r>
            <w:r w:rsidR="000D1928">
              <w:rPr>
                <w:rFonts w:ascii="Arial" w:eastAsia="Times New Roman" w:hAnsi="Arial" w:cs="Arial"/>
                <w:color w:val="000000"/>
                <w:sz w:val="22"/>
                <w:szCs w:val="22"/>
                <w:lang w:val="hu-HU"/>
              </w:rPr>
              <w:t>NAGYKERESKEDŐ</w:t>
            </w:r>
            <w:r w:rsidRPr="00A41561">
              <w:rPr>
                <w:rFonts w:ascii="Arial" w:hAnsi="Arial" w:cs="Arial"/>
                <w:color w:val="000000"/>
                <w:sz w:val="22"/>
                <w:szCs w:val="22"/>
                <w:lang w:val="hu-HU"/>
              </w:rPr>
              <w:t xml:space="preserve"> vagy annak KAPCSOLT VÁLLALKOZÁSAI részére, és/vagy </w:t>
            </w:r>
            <w:r w:rsidR="000D1928">
              <w:rPr>
                <w:rFonts w:ascii="Arial" w:eastAsia="Times New Roman" w:hAnsi="Arial" w:cs="Arial"/>
                <w:color w:val="000000"/>
                <w:sz w:val="22"/>
                <w:szCs w:val="22"/>
                <w:lang w:val="hu-HU"/>
              </w:rPr>
              <w:t>NAGYKERESKEDŐ</w:t>
            </w:r>
            <w:r w:rsidRPr="00A41561">
              <w:rPr>
                <w:rFonts w:ascii="Arial" w:hAnsi="Arial" w:cs="Arial"/>
                <w:color w:val="000000"/>
                <w:sz w:val="22"/>
                <w:szCs w:val="22"/>
                <w:lang w:val="hu-HU"/>
              </w:rPr>
              <w:t xml:space="preserve"> vagy annak KAPCSOLT VÁLLALKOZÁSAI szolgáltattak MSD vagy annak KAPCSOLT VÁLLALKOZÁSAI </w:t>
            </w:r>
            <w:r w:rsidR="00423FB0">
              <w:rPr>
                <w:rFonts w:ascii="Arial" w:hAnsi="Arial" w:cs="Arial"/>
                <w:color w:val="000000"/>
                <w:sz w:val="22"/>
                <w:szCs w:val="22"/>
                <w:lang w:val="hu-HU"/>
              </w:rPr>
              <w:t>részére</w:t>
            </w:r>
            <w:r w:rsidR="00423FB0" w:rsidRPr="00A41561">
              <w:rPr>
                <w:rFonts w:ascii="Arial" w:hAnsi="Arial" w:cs="Arial"/>
                <w:color w:val="000000"/>
                <w:sz w:val="22"/>
                <w:szCs w:val="22"/>
                <w:lang w:val="hu-HU"/>
              </w:rPr>
              <w:t xml:space="preserve"> </w:t>
            </w:r>
            <w:r w:rsidRPr="00A41561">
              <w:rPr>
                <w:rFonts w:ascii="Arial" w:hAnsi="Arial" w:cs="Arial"/>
                <w:color w:val="000000"/>
                <w:sz w:val="22"/>
                <w:szCs w:val="22"/>
                <w:lang w:val="hu-HU"/>
              </w:rPr>
              <w:t xml:space="preserve">(mindkét esetben </w:t>
            </w:r>
            <w:r w:rsidR="00CC249A">
              <w:rPr>
                <w:rFonts w:ascii="Arial" w:hAnsi="Arial" w:cs="Arial"/>
                <w:color w:val="000000"/>
                <w:sz w:val="22"/>
                <w:szCs w:val="22"/>
                <w:lang w:val="hu-HU"/>
              </w:rPr>
              <w:t>beleértendő</w:t>
            </w:r>
            <w:r w:rsidR="00CC249A" w:rsidRPr="00A41561">
              <w:rPr>
                <w:rFonts w:ascii="Arial" w:hAnsi="Arial" w:cs="Arial"/>
                <w:color w:val="000000"/>
                <w:sz w:val="22"/>
                <w:szCs w:val="22"/>
                <w:lang w:val="hu-HU"/>
              </w:rPr>
              <w:t xml:space="preserve"> </w:t>
            </w:r>
            <w:r w:rsidRPr="00A41561">
              <w:rPr>
                <w:rFonts w:ascii="Arial" w:hAnsi="Arial" w:cs="Arial"/>
                <w:color w:val="000000"/>
                <w:sz w:val="22"/>
                <w:szCs w:val="22"/>
                <w:lang w:val="hu-HU"/>
              </w:rPr>
              <w:t>minden elemzés, termék vagy az azokból levont vagy levezetett következtetések), függetlenül attól, hogy bizalmasként</w:t>
            </w:r>
            <w:r w:rsidR="000170A1">
              <w:rPr>
                <w:rFonts w:ascii="Arial" w:hAnsi="Arial" w:cs="Arial"/>
                <w:color w:val="000000"/>
                <w:sz w:val="22"/>
                <w:szCs w:val="22"/>
                <w:lang w:val="hu-HU"/>
              </w:rPr>
              <w:t>,</w:t>
            </w:r>
            <w:r w:rsidRPr="00A41561">
              <w:rPr>
                <w:rFonts w:ascii="Arial" w:hAnsi="Arial" w:cs="Arial"/>
                <w:color w:val="000000"/>
                <w:sz w:val="22"/>
                <w:szCs w:val="22"/>
                <w:lang w:val="hu-HU"/>
              </w:rPr>
              <w:t xml:space="preserve"> illetve védettként kerültek-e megjelölésre; vagy amely az egyik fél munkatársainak a másik fél telephelyére történt látogatásából levezethető vagy e látogatással kapcsolatos lehet; vagy amely más módon ismert lehet az egyik fél számára a másik félnél tett látogatásai vagy azzal való </w:t>
            </w:r>
            <w:r w:rsidR="000170A1">
              <w:rPr>
                <w:rFonts w:ascii="Arial" w:hAnsi="Arial" w:cs="Arial"/>
                <w:color w:val="000000"/>
                <w:sz w:val="22"/>
                <w:szCs w:val="22"/>
                <w:lang w:val="hu-HU"/>
              </w:rPr>
              <w:t>kapcsolatfelvételei</w:t>
            </w:r>
            <w:r w:rsidR="000170A1" w:rsidRPr="00A41561">
              <w:rPr>
                <w:rFonts w:ascii="Arial" w:hAnsi="Arial" w:cs="Arial"/>
                <w:color w:val="000000"/>
                <w:sz w:val="22"/>
                <w:szCs w:val="22"/>
                <w:lang w:val="hu-HU"/>
              </w:rPr>
              <w:t xml:space="preserve"> </w:t>
            </w:r>
            <w:r w:rsidRPr="00A41561">
              <w:rPr>
                <w:rFonts w:ascii="Arial" w:hAnsi="Arial" w:cs="Arial"/>
                <w:color w:val="000000"/>
                <w:sz w:val="22"/>
                <w:szCs w:val="22"/>
                <w:lang w:val="hu-HU"/>
              </w:rPr>
              <w:t>révén</w:t>
            </w:r>
            <w:r w:rsidR="002C0A73">
              <w:rPr>
                <w:rFonts w:ascii="Arial" w:hAnsi="Arial" w:cs="Arial"/>
                <w:color w:val="000000"/>
                <w:sz w:val="22"/>
                <w:szCs w:val="22"/>
                <w:lang w:val="hu-HU"/>
              </w:rPr>
              <w:t>.</w:t>
            </w:r>
          </w:p>
        </w:tc>
        <w:tc>
          <w:tcPr>
            <w:tcW w:w="4531" w:type="dxa"/>
            <w:tcBorders>
              <w:top w:val="nil"/>
              <w:left w:val="nil"/>
              <w:bottom w:val="nil"/>
              <w:right w:val="nil"/>
            </w:tcBorders>
          </w:tcPr>
          <w:p w14:paraId="7519CE66" w14:textId="4D6686B5" w:rsidR="00A41561" w:rsidRPr="00DB2A7C" w:rsidRDefault="00A41561" w:rsidP="00BB46C2">
            <w:p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For the purposes of this AGREEMENT, the term “INFORMATION” shall mean (individually and collectively): any and all information (also including but not limited to any information about the fact that MSD and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have contact or entered into discussion or negotiation), know-how, data,</w:t>
            </w:r>
            <w:r w:rsidRPr="006C1E11">
              <w:rPr>
                <w:rFonts w:ascii="Arial" w:eastAsia="Times New Roman" w:hAnsi="Arial" w:cs="Arial"/>
                <w:sz w:val="22"/>
                <w:lang w:val="en-GB"/>
              </w:rPr>
              <w:t xml:space="preserve"> </w:t>
            </w:r>
            <w:r w:rsidRPr="006C1E11">
              <w:rPr>
                <w:rFonts w:ascii="Arial" w:eastAsia="Times New Roman" w:hAnsi="Arial" w:cs="Arial"/>
                <w:color w:val="000000"/>
                <w:sz w:val="22"/>
                <w:szCs w:val="22"/>
                <w:lang w:val="en-GB"/>
              </w:rPr>
              <w:t xml:space="preserve">intellectual property, businesses, operations, </w:t>
            </w:r>
            <w:r w:rsidRPr="000068CC">
              <w:rPr>
                <w:rFonts w:ascii="Arial" w:eastAsia="Times New Roman" w:hAnsi="Arial" w:cs="Arial"/>
                <w:color w:val="000000"/>
                <w:sz w:val="22"/>
                <w:szCs w:val="22"/>
                <w:lang w:val="en-GB"/>
              </w:rPr>
              <w:t>finances and/or commercial, marketing, research and development and/or other plans and strategies</w:t>
            </w:r>
            <w:r w:rsidRPr="00DB2A7C">
              <w:rPr>
                <w:rFonts w:ascii="Arial" w:eastAsia="Times New Roman" w:hAnsi="Arial" w:cs="Arial"/>
                <w:color w:val="000000"/>
                <w:sz w:val="22"/>
                <w:szCs w:val="22"/>
              </w:rPr>
              <w:t xml:space="preserve"> whether oral, written, or graphical, that is disclosed</w:t>
            </w:r>
            <w:r>
              <w:rPr>
                <w:rFonts w:ascii="Arial" w:eastAsia="Times New Roman" w:hAnsi="Arial" w:cs="Arial"/>
                <w:color w:val="000000"/>
                <w:sz w:val="22"/>
                <w:szCs w:val="22"/>
              </w:rPr>
              <w:t>, made available</w:t>
            </w:r>
            <w:r w:rsidRPr="00DB2A7C">
              <w:rPr>
                <w:rFonts w:ascii="Arial" w:eastAsia="Times New Roman" w:hAnsi="Arial" w:cs="Arial"/>
                <w:color w:val="000000"/>
                <w:sz w:val="22"/>
                <w:szCs w:val="22"/>
              </w:rPr>
              <w:t xml:space="preserve"> or provided by MSD or its AFFILIATES to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or its AFFILIATES, and/or by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or its AFFILIATES to MSD or its AFFILIATES (in both cases including any analysis, products, or conclusions drawn or derived thereof), whether or not labeled as confidential/proprietary, or that may be derived from or related to any visits by personnel of one party to the location of the other or that may be otherwise known to one party through its visits or contacts with the other.</w:t>
            </w:r>
          </w:p>
          <w:p w14:paraId="11C0F45E" w14:textId="77777777" w:rsidR="00A41561" w:rsidRDefault="00A41561" w:rsidP="00BB46C2"/>
        </w:tc>
      </w:tr>
      <w:tr w:rsidR="00D849F5" w14:paraId="066CD208" w14:textId="77777777" w:rsidTr="00B569FC">
        <w:tc>
          <w:tcPr>
            <w:tcW w:w="4531" w:type="dxa"/>
            <w:tcBorders>
              <w:top w:val="nil"/>
              <w:left w:val="nil"/>
              <w:bottom w:val="nil"/>
              <w:right w:val="nil"/>
            </w:tcBorders>
          </w:tcPr>
          <w:p w14:paraId="4084241B" w14:textId="77777777" w:rsidR="00D849F5" w:rsidRPr="00A41561" w:rsidRDefault="00D849F5" w:rsidP="00BB46C2">
            <w:pPr>
              <w:jc w:val="both"/>
              <w:rPr>
                <w:rFonts w:ascii="Arial" w:hAnsi="Arial" w:cs="Arial"/>
                <w:color w:val="000000"/>
              </w:rPr>
            </w:pPr>
          </w:p>
        </w:tc>
        <w:tc>
          <w:tcPr>
            <w:tcW w:w="4531" w:type="dxa"/>
            <w:tcBorders>
              <w:top w:val="nil"/>
              <w:left w:val="nil"/>
              <w:bottom w:val="nil"/>
              <w:right w:val="nil"/>
            </w:tcBorders>
          </w:tcPr>
          <w:p w14:paraId="286A05CA" w14:textId="77777777" w:rsidR="00D849F5" w:rsidRPr="00DB2A7C" w:rsidRDefault="00D849F5" w:rsidP="00BB46C2">
            <w:pPr>
              <w:autoSpaceDE w:val="0"/>
              <w:autoSpaceDN w:val="0"/>
              <w:adjustRightInd w:val="0"/>
              <w:jc w:val="both"/>
              <w:rPr>
                <w:rFonts w:ascii="Arial" w:eastAsia="Times New Roman" w:hAnsi="Arial" w:cs="Arial"/>
                <w:color w:val="000000"/>
              </w:rPr>
            </w:pPr>
          </w:p>
        </w:tc>
      </w:tr>
      <w:tr w:rsidR="00A41561" w14:paraId="79651E2D" w14:textId="77777777" w:rsidTr="00B569FC">
        <w:tc>
          <w:tcPr>
            <w:tcW w:w="4531" w:type="dxa"/>
            <w:tcBorders>
              <w:top w:val="nil"/>
              <w:left w:val="nil"/>
              <w:bottom w:val="nil"/>
              <w:right w:val="nil"/>
            </w:tcBorders>
          </w:tcPr>
          <w:p w14:paraId="4409493E" w14:textId="3A1EAEDD" w:rsidR="00A41561" w:rsidRPr="007762A4" w:rsidRDefault="00D05DAC" w:rsidP="00BB46C2">
            <w:pPr>
              <w:jc w:val="both"/>
              <w:rPr>
                <w:rFonts w:ascii="Arial" w:hAnsi="Arial" w:cs="Arial"/>
                <w:lang w:val="hu-HU"/>
              </w:rPr>
            </w:pPr>
            <w:r w:rsidRPr="00D05DAC">
              <w:rPr>
                <w:rFonts w:ascii="Arial" w:eastAsia="Times New Roman" w:hAnsi="Arial" w:cs="Arial"/>
                <w:color w:val="000000"/>
                <w:sz w:val="22"/>
                <w:szCs w:val="22"/>
                <w:lang w:val="hu-HU"/>
              </w:rPr>
              <w:t>MSD</w:t>
            </w:r>
            <w:r w:rsidR="000D1928">
              <w:rPr>
                <w:rFonts w:ascii="Arial" w:eastAsia="Times New Roman" w:hAnsi="Arial" w:cs="Arial"/>
                <w:color w:val="000000"/>
                <w:sz w:val="22"/>
                <w:szCs w:val="22"/>
                <w:lang w:val="hu-HU"/>
              </w:rPr>
              <w:t xml:space="preserve"> </w:t>
            </w:r>
            <w:r w:rsidRPr="00D05DAC">
              <w:rPr>
                <w:rFonts w:ascii="Arial" w:eastAsia="Times New Roman" w:hAnsi="Arial" w:cs="Arial"/>
                <w:color w:val="000000"/>
                <w:sz w:val="22"/>
                <w:szCs w:val="22"/>
                <w:lang w:val="hu-HU"/>
              </w:rPr>
              <w:t>és</w:t>
            </w:r>
            <w:r w:rsidR="000D1928">
              <w:rPr>
                <w:rFonts w:ascii="Arial" w:eastAsia="Times New Roman" w:hAnsi="Arial" w:cs="Arial"/>
                <w:color w:val="000000"/>
                <w:sz w:val="22"/>
                <w:szCs w:val="22"/>
                <w:lang w:val="hu-HU"/>
              </w:rPr>
              <w:t xml:space="preserve"> NAGYKERESKEDŐ</w:t>
            </w:r>
            <w:r w:rsidRPr="00D05DAC">
              <w:rPr>
                <w:rFonts w:ascii="Arial" w:eastAsia="Times New Roman" w:hAnsi="Arial" w:cs="Arial"/>
                <w:color w:val="000000"/>
                <w:sz w:val="22"/>
                <w:szCs w:val="22"/>
                <w:lang w:val="hu-HU"/>
              </w:rPr>
              <w:t xml:space="preserve"> megállapodnak, hogy </w:t>
            </w:r>
            <w:r w:rsidR="005C0098">
              <w:rPr>
                <w:rFonts w:ascii="Arial" w:eastAsia="Times New Roman" w:hAnsi="Arial" w:cs="Arial"/>
                <w:color w:val="000000"/>
                <w:sz w:val="22"/>
                <w:szCs w:val="22"/>
                <w:lang w:val="hu-HU"/>
              </w:rPr>
              <w:t xml:space="preserve">a </w:t>
            </w:r>
            <w:r w:rsidRPr="00D05DAC">
              <w:rPr>
                <w:rFonts w:ascii="Arial" w:eastAsia="Times New Roman" w:hAnsi="Arial" w:cs="Arial"/>
                <w:color w:val="000000"/>
                <w:sz w:val="22"/>
                <w:szCs w:val="22"/>
                <w:lang w:val="hu-HU"/>
              </w:rPr>
              <w:t xml:space="preserve">felek az alábbi feltételek szerint </w:t>
            </w:r>
            <w:r w:rsidR="008B6ABF">
              <w:rPr>
                <w:rFonts w:ascii="Arial" w:eastAsia="Times New Roman" w:hAnsi="Arial" w:cs="Arial"/>
                <w:color w:val="000000"/>
                <w:sz w:val="22"/>
                <w:szCs w:val="22"/>
                <w:lang w:val="hu-HU"/>
              </w:rPr>
              <w:t>adják át</w:t>
            </w:r>
            <w:r w:rsidR="008B6ABF" w:rsidRPr="00D05DAC">
              <w:rPr>
                <w:rFonts w:ascii="Arial" w:eastAsia="Times New Roman" w:hAnsi="Arial" w:cs="Arial"/>
                <w:color w:val="000000"/>
                <w:sz w:val="22"/>
                <w:szCs w:val="22"/>
                <w:lang w:val="hu-HU"/>
              </w:rPr>
              <w:t xml:space="preserve"> </w:t>
            </w:r>
            <w:r w:rsidR="004D7769">
              <w:rPr>
                <w:rFonts w:ascii="Arial" w:eastAsia="Times New Roman" w:hAnsi="Arial" w:cs="Arial"/>
                <w:color w:val="000000"/>
                <w:sz w:val="22"/>
                <w:szCs w:val="22"/>
                <w:lang w:val="hu-HU"/>
              </w:rPr>
              <w:t xml:space="preserve">egymásnak </w:t>
            </w:r>
            <w:r w:rsidRPr="00D05DAC">
              <w:rPr>
                <w:rFonts w:ascii="Arial" w:eastAsia="Times New Roman" w:hAnsi="Arial" w:cs="Arial"/>
                <w:color w:val="000000"/>
                <w:sz w:val="22"/>
                <w:szCs w:val="22"/>
                <w:lang w:val="hu-HU"/>
              </w:rPr>
              <w:t>és használják fel az INFORMÁCIÓKAT:</w:t>
            </w:r>
          </w:p>
        </w:tc>
        <w:tc>
          <w:tcPr>
            <w:tcW w:w="4531" w:type="dxa"/>
            <w:tcBorders>
              <w:top w:val="nil"/>
              <w:left w:val="nil"/>
              <w:bottom w:val="nil"/>
              <w:right w:val="nil"/>
            </w:tcBorders>
          </w:tcPr>
          <w:p w14:paraId="334BAE29" w14:textId="15913F92" w:rsidR="00A41561" w:rsidRDefault="00A41561" w:rsidP="00A50686">
            <w:pPr>
              <w:autoSpaceDE w:val="0"/>
              <w:autoSpaceDN w:val="0"/>
              <w:adjustRightInd w:val="0"/>
              <w:jc w:val="both"/>
            </w:pPr>
            <w:r w:rsidRPr="00DB2A7C">
              <w:rPr>
                <w:rFonts w:ascii="Arial" w:eastAsia="Times New Roman" w:hAnsi="Arial" w:cs="Arial"/>
                <w:color w:val="000000"/>
                <w:sz w:val="22"/>
                <w:szCs w:val="22"/>
              </w:rPr>
              <w:t xml:space="preserve">MSD and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agree that INFORMATION shall be disclosed and used by the parties subject to the following terms and conditions:</w:t>
            </w:r>
          </w:p>
        </w:tc>
      </w:tr>
      <w:tr w:rsidR="00D849F5" w14:paraId="1762E27B" w14:textId="77777777" w:rsidTr="00B569FC">
        <w:tc>
          <w:tcPr>
            <w:tcW w:w="4531" w:type="dxa"/>
            <w:tcBorders>
              <w:top w:val="nil"/>
              <w:left w:val="nil"/>
              <w:bottom w:val="nil"/>
              <w:right w:val="nil"/>
            </w:tcBorders>
          </w:tcPr>
          <w:p w14:paraId="0BD33301" w14:textId="77777777" w:rsidR="00D849F5" w:rsidRPr="00D05DAC" w:rsidRDefault="00D849F5" w:rsidP="00BB46C2">
            <w:pPr>
              <w:jc w:val="both"/>
              <w:rPr>
                <w:rFonts w:ascii="Arial" w:eastAsia="Times New Roman" w:hAnsi="Arial" w:cs="Arial"/>
                <w:color w:val="000000"/>
              </w:rPr>
            </w:pPr>
          </w:p>
        </w:tc>
        <w:tc>
          <w:tcPr>
            <w:tcW w:w="4531" w:type="dxa"/>
            <w:tcBorders>
              <w:top w:val="nil"/>
              <w:left w:val="nil"/>
              <w:bottom w:val="nil"/>
              <w:right w:val="nil"/>
            </w:tcBorders>
          </w:tcPr>
          <w:p w14:paraId="40585287" w14:textId="77777777" w:rsidR="00D849F5" w:rsidRPr="00DB2A7C" w:rsidRDefault="00D849F5" w:rsidP="00BB46C2">
            <w:pPr>
              <w:autoSpaceDE w:val="0"/>
              <w:autoSpaceDN w:val="0"/>
              <w:adjustRightInd w:val="0"/>
              <w:jc w:val="both"/>
              <w:rPr>
                <w:rFonts w:ascii="Arial" w:eastAsia="Times New Roman" w:hAnsi="Arial" w:cs="Arial"/>
                <w:color w:val="000000"/>
              </w:rPr>
            </w:pPr>
          </w:p>
        </w:tc>
      </w:tr>
      <w:tr w:rsidR="00A41561" w14:paraId="50B4DB31" w14:textId="77777777" w:rsidTr="00B569FC">
        <w:tc>
          <w:tcPr>
            <w:tcW w:w="4531" w:type="dxa"/>
            <w:tcBorders>
              <w:top w:val="nil"/>
              <w:left w:val="nil"/>
              <w:bottom w:val="nil"/>
              <w:right w:val="nil"/>
            </w:tcBorders>
          </w:tcPr>
          <w:p w14:paraId="6EC87DA5" w14:textId="2E2DB414" w:rsidR="00A41561" w:rsidRPr="0068570A" w:rsidRDefault="00BB1662" w:rsidP="00474505">
            <w:pPr>
              <w:numPr>
                <w:ilvl w:val="0"/>
                <w:numId w:val="1"/>
              </w:numPr>
              <w:autoSpaceDE w:val="0"/>
              <w:autoSpaceDN w:val="0"/>
              <w:adjustRightInd w:val="0"/>
              <w:jc w:val="both"/>
              <w:rPr>
                <w:rFonts w:ascii="Arial" w:hAnsi="Arial" w:cs="Arial"/>
                <w:sz w:val="22"/>
                <w:szCs w:val="22"/>
                <w:lang w:val="hu-HU"/>
              </w:rPr>
            </w:pPr>
            <w:r>
              <w:rPr>
                <w:rFonts w:ascii="Arial" w:eastAsia="Times New Roman" w:hAnsi="Arial" w:cs="Arial"/>
                <w:color w:val="000000"/>
                <w:sz w:val="22"/>
                <w:szCs w:val="22"/>
                <w:lang w:val="hu-HU"/>
              </w:rPr>
              <w:t xml:space="preserve"> </w:t>
            </w:r>
            <w:r w:rsidR="00DB6F63" w:rsidRPr="00BB1662">
              <w:rPr>
                <w:rFonts w:ascii="Arial" w:eastAsia="Times New Roman" w:hAnsi="Arial" w:cs="Arial"/>
                <w:color w:val="000000"/>
                <w:sz w:val="22"/>
                <w:szCs w:val="22"/>
                <w:lang w:val="hu-HU"/>
              </w:rPr>
              <w:t xml:space="preserve">MSD és </w:t>
            </w:r>
            <w:r>
              <w:rPr>
                <w:rFonts w:ascii="Arial" w:eastAsia="Times New Roman" w:hAnsi="Arial" w:cs="Arial"/>
                <w:color w:val="000000"/>
                <w:sz w:val="22"/>
                <w:szCs w:val="22"/>
                <w:lang w:val="hu-HU"/>
              </w:rPr>
              <w:t>NAGYKERESKEDŐ</w:t>
            </w:r>
            <w:r w:rsidR="00DB6F63" w:rsidRPr="00BB1662">
              <w:rPr>
                <w:rFonts w:ascii="Arial" w:eastAsia="Times New Roman" w:hAnsi="Arial" w:cs="Arial"/>
                <w:color w:val="000000"/>
                <w:sz w:val="22"/>
                <w:szCs w:val="22"/>
                <w:lang w:val="hu-HU"/>
              </w:rPr>
              <w:t xml:space="preserve"> </w:t>
            </w:r>
            <w:r w:rsidR="00CC0E75">
              <w:rPr>
                <w:rFonts w:ascii="Arial" w:eastAsia="Times New Roman" w:hAnsi="Arial" w:cs="Arial"/>
                <w:color w:val="000000"/>
                <w:sz w:val="22"/>
                <w:szCs w:val="22"/>
                <w:lang w:val="hu-HU"/>
              </w:rPr>
              <w:t>bizalmasan kezeli</w:t>
            </w:r>
            <w:r w:rsidR="00DB6F63" w:rsidRPr="00BB1662">
              <w:rPr>
                <w:rFonts w:ascii="Arial" w:eastAsia="Times New Roman" w:hAnsi="Arial" w:cs="Arial"/>
                <w:color w:val="000000"/>
                <w:sz w:val="22"/>
                <w:szCs w:val="22"/>
                <w:lang w:val="hu-HU"/>
              </w:rPr>
              <w:t xml:space="preserve"> a másik fél minden INFORMÁCIÓJÁT, és a</w:t>
            </w:r>
            <w:r w:rsidR="00796320">
              <w:rPr>
                <w:rFonts w:ascii="Arial" w:eastAsia="Times New Roman" w:hAnsi="Arial" w:cs="Arial"/>
                <w:color w:val="000000"/>
                <w:sz w:val="22"/>
                <w:szCs w:val="22"/>
                <w:lang w:val="hu-HU"/>
              </w:rPr>
              <w:t>z</w:t>
            </w:r>
            <w:r w:rsidR="00DB6F63" w:rsidRPr="00BB1662">
              <w:rPr>
                <w:rFonts w:ascii="Arial" w:eastAsia="Times New Roman" w:hAnsi="Arial" w:cs="Arial"/>
                <w:color w:val="000000"/>
                <w:sz w:val="22"/>
                <w:szCs w:val="22"/>
                <w:lang w:val="hu-HU"/>
              </w:rPr>
              <w:t xml:space="preserve"> </w:t>
            </w:r>
            <w:r w:rsidR="00796320">
              <w:rPr>
                <w:rFonts w:ascii="Arial" w:eastAsia="Times New Roman" w:hAnsi="Arial" w:cs="Arial"/>
                <w:color w:val="000000"/>
                <w:sz w:val="22"/>
                <w:szCs w:val="22"/>
                <w:lang w:val="hu-HU"/>
              </w:rPr>
              <w:t>átadó</w:t>
            </w:r>
            <w:r w:rsidR="00796320" w:rsidRPr="00BB1662">
              <w:rPr>
                <w:rFonts w:ascii="Arial" w:eastAsia="Times New Roman" w:hAnsi="Arial" w:cs="Arial"/>
                <w:color w:val="000000"/>
                <w:sz w:val="22"/>
                <w:szCs w:val="22"/>
                <w:lang w:val="hu-HU"/>
              </w:rPr>
              <w:t xml:space="preserve"> </w:t>
            </w:r>
            <w:r w:rsidR="00DB6F63" w:rsidRPr="00BB1662">
              <w:rPr>
                <w:rFonts w:ascii="Arial" w:eastAsia="Times New Roman" w:hAnsi="Arial" w:cs="Arial"/>
                <w:color w:val="000000"/>
                <w:sz w:val="22"/>
                <w:szCs w:val="22"/>
                <w:lang w:val="hu-HU"/>
              </w:rPr>
              <w:t>fél előzetes írásbeli hozzájárulása nélkül a</w:t>
            </w:r>
            <w:r w:rsidR="00290C26">
              <w:rPr>
                <w:rFonts w:ascii="Arial" w:eastAsia="Times New Roman" w:hAnsi="Arial" w:cs="Arial"/>
                <w:color w:val="000000"/>
                <w:sz w:val="22"/>
                <w:szCs w:val="22"/>
                <w:lang w:val="hu-HU"/>
              </w:rPr>
              <w:t xml:space="preserve"> másik </w:t>
            </w:r>
            <w:r w:rsidR="00DB6F63" w:rsidRPr="00BB1662">
              <w:rPr>
                <w:rFonts w:ascii="Arial" w:eastAsia="Times New Roman" w:hAnsi="Arial" w:cs="Arial"/>
                <w:color w:val="000000"/>
                <w:sz w:val="22"/>
                <w:szCs w:val="22"/>
                <w:lang w:val="hu-HU"/>
              </w:rPr>
              <w:t xml:space="preserve">fél </w:t>
            </w:r>
            <w:r w:rsidR="00242559">
              <w:rPr>
                <w:rFonts w:ascii="Arial" w:eastAsia="Times New Roman" w:hAnsi="Arial" w:cs="Arial"/>
                <w:color w:val="000000"/>
                <w:sz w:val="22"/>
                <w:szCs w:val="22"/>
                <w:lang w:val="hu-HU"/>
              </w:rPr>
              <w:t xml:space="preserve">nem ad át </w:t>
            </w:r>
            <w:r w:rsidR="00DB6F63" w:rsidRPr="00BB1662">
              <w:rPr>
                <w:rFonts w:ascii="Arial" w:eastAsia="Times New Roman" w:hAnsi="Arial" w:cs="Arial"/>
                <w:color w:val="000000"/>
                <w:sz w:val="22"/>
                <w:szCs w:val="22"/>
                <w:lang w:val="hu-HU"/>
              </w:rPr>
              <w:t>semmilyen</w:t>
            </w:r>
            <w:r w:rsidR="00290C26">
              <w:rPr>
                <w:rFonts w:ascii="Arial" w:eastAsia="Times New Roman" w:hAnsi="Arial" w:cs="Arial"/>
                <w:color w:val="000000"/>
                <w:sz w:val="22"/>
                <w:szCs w:val="22"/>
                <w:lang w:val="hu-HU"/>
              </w:rPr>
              <w:t xml:space="preserve"> átadó fél által megosztott </w:t>
            </w:r>
            <w:r w:rsidR="00DB6F63" w:rsidRPr="00BB1662">
              <w:rPr>
                <w:rFonts w:ascii="Arial" w:eastAsia="Times New Roman" w:hAnsi="Arial" w:cs="Arial"/>
                <w:color w:val="000000"/>
                <w:sz w:val="22"/>
                <w:szCs w:val="22"/>
                <w:lang w:val="hu-HU"/>
              </w:rPr>
              <w:t>INFORMÁCIÓT semmilyen személ</w:t>
            </w:r>
            <w:r w:rsidR="00242559">
              <w:rPr>
                <w:rFonts w:ascii="Arial" w:eastAsia="Times New Roman" w:hAnsi="Arial" w:cs="Arial"/>
                <w:color w:val="000000"/>
                <w:sz w:val="22"/>
                <w:szCs w:val="22"/>
                <w:lang w:val="hu-HU"/>
              </w:rPr>
              <w:t>ynek</w:t>
            </w:r>
            <w:r w:rsidR="00DB6F63" w:rsidRPr="00BB1662">
              <w:rPr>
                <w:rFonts w:ascii="Arial" w:eastAsia="Times New Roman" w:hAnsi="Arial" w:cs="Arial"/>
                <w:color w:val="000000"/>
                <w:sz w:val="22"/>
                <w:szCs w:val="22"/>
                <w:lang w:val="hu-HU"/>
              </w:rPr>
              <w:t xml:space="preserve"> vagy szervezet</w:t>
            </w:r>
            <w:r w:rsidR="00242559">
              <w:rPr>
                <w:rFonts w:ascii="Arial" w:eastAsia="Times New Roman" w:hAnsi="Arial" w:cs="Arial"/>
                <w:color w:val="000000"/>
                <w:sz w:val="22"/>
                <w:szCs w:val="22"/>
                <w:lang w:val="hu-HU"/>
              </w:rPr>
              <w:t>nek</w:t>
            </w:r>
            <w:r w:rsidR="00DB6F63" w:rsidRPr="00BB1662">
              <w:rPr>
                <w:rFonts w:ascii="Arial" w:eastAsia="Times New Roman" w:hAnsi="Arial" w:cs="Arial"/>
                <w:color w:val="000000"/>
                <w:sz w:val="22"/>
                <w:szCs w:val="22"/>
                <w:lang w:val="hu-HU"/>
              </w:rPr>
              <w:t xml:space="preserve">, kivéve az átvevő fél azon </w:t>
            </w:r>
            <w:r w:rsidR="00DB6F63" w:rsidRPr="00BB1662">
              <w:rPr>
                <w:rFonts w:ascii="Arial" w:eastAsia="Times New Roman" w:hAnsi="Arial" w:cs="Arial"/>
                <w:color w:val="000000"/>
                <w:sz w:val="22"/>
                <w:szCs w:val="22"/>
                <w:lang w:val="hu-HU"/>
              </w:rPr>
              <w:lastRenderedPageBreak/>
              <w:t xml:space="preserve">tisztségviselőit, munkavállalóit, </w:t>
            </w:r>
            <w:r w:rsidR="008A2D7C" w:rsidRPr="00BB1662">
              <w:rPr>
                <w:rFonts w:ascii="Arial" w:eastAsia="Times New Roman" w:hAnsi="Arial" w:cs="Arial"/>
                <w:color w:val="000000"/>
                <w:sz w:val="22"/>
                <w:szCs w:val="22"/>
                <w:lang w:val="hu-HU"/>
              </w:rPr>
              <w:t>megbízottjait</w:t>
            </w:r>
            <w:r w:rsidR="00DB6F63" w:rsidRPr="00BB1662">
              <w:rPr>
                <w:rFonts w:ascii="Arial" w:eastAsia="Times New Roman" w:hAnsi="Arial" w:cs="Arial"/>
                <w:color w:val="000000"/>
                <w:sz w:val="22"/>
                <w:szCs w:val="22"/>
                <w:lang w:val="hu-HU"/>
              </w:rPr>
              <w:t xml:space="preserve"> vagy KAPCSOLT VÁLLALKOZÁSAIT, akiknek/amelyeknek közvetlenül szükségük van az INFORMÁCIÓRA. A</w:t>
            </w:r>
            <w:r w:rsidR="00242559">
              <w:rPr>
                <w:rFonts w:ascii="Arial" w:eastAsia="Times New Roman" w:hAnsi="Arial" w:cs="Arial"/>
                <w:color w:val="000000"/>
                <w:sz w:val="22"/>
                <w:szCs w:val="22"/>
                <w:lang w:val="hu-HU"/>
              </w:rPr>
              <w:t>z</w:t>
            </w:r>
            <w:r w:rsidR="00DB6F63" w:rsidRPr="00BB1662">
              <w:rPr>
                <w:rFonts w:ascii="Arial" w:eastAsia="Times New Roman" w:hAnsi="Arial" w:cs="Arial"/>
                <w:color w:val="000000"/>
                <w:sz w:val="22"/>
                <w:szCs w:val="22"/>
                <w:lang w:val="hu-HU"/>
              </w:rPr>
              <w:t xml:space="preserve"> </w:t>
            </w:r>
            <w:r w:rsidR="00397CE3">
              <w:rPr>
                <w:rFonts w:ascii="Arial" w:eastAsia="Times New Roman" w:hAnsi="Arial" w:cs="Arial"/>
                <w:color w:val="000000"/>
                <w:sz w:val="22"/>
                <w:szCs w:val="22"/>
                <w:lang w:val="hu-HU"/>
              </w:rPr>
              <w:t>átvevő</w:t>
            </w:r>
            <w:r w:rsidR="00242559" w:rsidRPr="00BB1662">
              <w:rPr>
                <w:rFonts w:ascii="Arial" w:eastAsia="Times New Roman" w:hAnsi="Arial" w:cs="Arial"/>
                <w:color w:val="000000"/>
                <w:sz w:val="22"/>
                <w:szCs w:val="22"/>
                <w:lang w:val="hu-HU"/>
              </w:rPr>
              <w:t xml:space="preserve"> </w:t>
            </w:r>
            <w:r w:rsidR="00DB6F63" w:rsidRPr="00BB1662">
              <w:rPr>
                <w:rFonts w:ascii="Arial" w:eastAsia="Times New Roman" w:hAnsi="Arial" w:cs="Arial"/>
                <w:color w:val="000000"/>
                <w:sz w:val="22"/>
                <w:szCs w:val="22"/>
                <w:lang w:val="hu-HU"/>
              </w:rPr>
              <w:t xml:space="preserve">fél köteles tájékoztatni a jelen MEGÁLLAPODÁS feltételeiről minden olyan tisztségviselőjét, munkavállalóját, megbízottját vagy KAPCSOLT VÁLLALKOZÁSÁT, aki/amely részére INFORMÁCIÓT kell </w:t>
            </w:r>
            <w:r w:rsidR="002E1BEA">
              <w:rPr>
                <w:rFonts w:ascii="Arial" w:eastAsia="Times New Roman" w:hAnsi="Arial" w:cs="Arial"/>
                <w:color w:val="000000"/>
                <w:sz w:val="22"/>
                <w:szCs w:val="22"/>
                <w:lang w:val="hu-HU"/>
              </w:rPr>
              <w:t>átadnia</w:t>
            </w:r>
            <w:r w:rsidR="00DB6F63" w:rsidRPr="00BB1662">
              <w:rPr>
                <w:rFonts w:ascii="Arial" w:eastAsia="Times New Roman" w:hAnsi="Arial" w:cs="Arial"/>
                <w:color w:val="000000"/>
                <w:sz w:val="22"/>
                <w:szCs w:val="22"/>
                <w:lang w:val="hu-HU"/>
              </w:rPr>
              <w:t xml:space="preserve">; továbbá </w:t>
            </w:r>
            <w:r w:rsidR="00290C26">
              <w:rPr>
                <w:rFonts w:ascii="Arial" w:eastAsia="Times New Roman" w:hAnsi="Arial" w:cs="Arial"/>
                <w:color w:val="000000"/>
                <w:sz w:val="22"/>
                <w:szCs w:val="22"/>
                <w:lang w:val="hu-HU"/>
              </w:rPr>
              <w:t xml:space="preserve">a fenti személyeket </w:t>
            </w:r>
            <w:r w:rsidR="00DB6F63" w:rsidRPr="00BB1662">
              <w:rPr>
                <w:rFonts w:ascii="Arial" w:eastAsia="Times New Roman" w:hAnsi="Arial" w:cs="Arial"/>
                <w:color w:val="000000"/>
                <w:sz w:val="22"/>
                <w:szCs w:val="22"/>
                <w:lang w:val="hu-HU"/>
              </w:rPr>
              <w:t>kötik a jelen MEGÁLLAPODÁSBAN foglalt titoktartási, illetve felhasználást tiltó rendelkezések. Mindkét fél megtesz minden ésszerű óvintézkedést, hogy megakadályozza a másik fél INFORMÁCIÓJÁNAK illetéktelen személ</w:t>
            </w:r>
            <w:r w:rsidR="003803F6">
              <w:rPr>
                <w:rFonts w:ascii="Arial" w:eastAsia="Times New Roman" w:hAnsi="Arial" w:cs="Arial"/>
                <w:color w:val="000000"/>
                <w:sz w:val="22"/>
                <w:szCs w:val="22"/>
                <w:lang w:val="hu-HU"/>
              </w:rPr>
              <w:t>l</w:t>
            </w:r>
            <w:r w:rsidR="00DB6F63" w:rsidRPr="00BB1662">
              <w:rPr>
                <w:rFonts w:ascii="Arial" w:eastAsia="Times New Roman" w:hAnsi="Arial" w:cs="Arial"/>
                <w:color w:val="000000"/>
                <w:sz w:val="22"/>
                <w:szCs w:val="22"/>
                <w:lang w:val="hu-HU"/>
              </w:rPr>
              <w:t>y</w:t>
            </w:r>
            <w:r w:rsidR="003803F6">
              <w:rPr>
                <w:rFonts w:ascii="Arial" w:eastAsia="Times New Roman" w:hAnsi="Arial" w:cs="Arial"/>
                <w:color w:val="000000"/>
                <w:sz w:val="22"/>
                <w:szCs w:val="22"/>
                <w:lang w:val="hu-HU"/>
              </w:rPr>
              <w:t>el</w:t>
            </w:r>
            <w:r w:rsidR="00DB6F63" w:rsidRPr="00BB1662">
              <w:rPr>
                <w:rFonts w:ascii="Arial" w:eastAsia="Times New Roman" w:hAnsi="Arial" w:cs="Arial"/>
                <w:color w:val="000000"/>
                <w:sz w:val="22"/>
                <w:szCs w:val="22"/>
                <w:lang w:val="hu-HU"/>
              </w:rPr>
              <w:t xml:space="preserve"> vagy szervezet</w:t>
            </w:r>
            <w:r w:rsidR="003803F6">
              <w:rPr>
                <w:rFonts w:ascii="Arial" w:eastAsia="Times New Roman" w:hAnsi="Arial" w:cs="Arial"/>
                <w:color w:val="000000"/>
                <w:sz w:val="22"/>
                <w:szCs w:val="22"/>
                <w:lang w:val="hu-HU"/>
              </w:rPr>
              <w:t>tel történő megosztását</w:t>
            </w:r>
            <w:r w:rsidR="00DB6F63" w:rsidRPr="00BB1662">
              <w:rPr>
                <w:rFonts w:ascii="Arial" w:eastAsia="Times New Roman" w:hAnsi="Arial" w:cs="Arial"/>
                <w:color w:val="000000"/>
                <w:sz w:val="22"/>
                <w:szCs w:val="22"/>
                <w:lang w:val="hu-HU"/>
              </w:rPr>
              <w:t>.</w:t>
            </w:r>
          </w:p>
        </w:tc>
        <w:tc>
          <w:tcPr>
            <w:tcW w:w="4531" w:type="dxa"/>
            <w:tcBorders>
              <w:top w:val="nil"/>
              <w:left w:val="nil"/>
              <w:bottom w:val="nil"/>
              <w:right w:val="nil"/>
            </w:tcBorders>
          </w:tcPr>
          <w:p w14:paraId="0054420B" w14:textId="5A5F9442" w:rsidR="00A41561" w:rsidRPr="00DB2A7C" w:rsidRDefault="00A41561" w:rsidP="00474505">
            <w:pPr>
              <w:numPr>
                <w:ilvl w:val="0"/>
                <w:numId w:val="12"/>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lastRenderedPageBreak/>
              <w:t xml:space="preserve">MSD and </w:t>
            </w:r>
            <w:r w:rsidR="00424720">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shall keep all INFORMATION of the other party in confidence and will not, without the disclosing party's prior written consent, disclose any INFORMATION of the disclosing party to any person or entity, except those officers, employees, agents, or AFFILIATES of the receiving </w:t>
            </w:r>
            <w:r w:rsidRPr="00DB2A7C">
              <w:rPr>
                <w:rFonts w:ascii="Arial" w:eastAsia="Times New Roman" w:hAnsi="Arial" w:cs="Arial"/>
                <w:color w:val="000000"/>
                <w:sz w:val="22"/>
                <w:szCs w:val="22"/>
              </w:rPr>
              <w:lastRenderedPageBreak/>
              <w:t>party who directly require the INFORMATION. Each officer, employee, agent, or AFFILIATE to whom INFORMATION is to be disclosed shall be advised by the receiving party of the terms of this AGREEMENT and shall be bound by the confidentiality and non-use obligations herein, mutatis mutandis. Both parties shall take all reasonable precautions to prevent INFORMATION of the other party from being disclosed to any unauthorized person or entity.</w:t>
            </w:r>
          </w:p>
          <w:p w14:paraId="1C890C98" w14:textId="77777777" w:rsidR="00A41561" w:rsidRDefault="00A41561" w:rsidP="00BB46C2"/>
        </w:tc>
      </w:tr>
      <w:tr w:rsidR="00D849F5" w14:paraId="125ACFD2" w14:textId="77777777" w:rsidTr="00B569FC">
        <w:tc>
          <w:tcPr>
            <w:tcW w:w="4531" w:type="dxa"/>
            <w:tcBorders>
              <w:top w:val="nil"/>
              <w:left w:val="nil"/>
              <w:bottom w:val="nil"/>
              <w:right w:val="nil"/>
            </w:tcBorders>
          </w:tcPr>
          <w:p w14:paraId="73D12FBF" w14:textId="77777777" w:rsidR="00D849F5" w:rsidRPr="00BB1662" w:rsidRDefault="00D849F5" w:rsidP="00BB46C2">
            <w:pPr>
              <w:jc w:val="both"/>
              <w:rPr>
                <w:rFonts w:ascii="Arial" w:eastAsia="Times New Roman" w:hAnsi="Arial" w:cs="Arial"/>
                <w:color w:val="000000"/>
              </w:rPr>
            </w:pPr>
          </w:p>
        </w:tc>
        <w:tc>
          <w:tcPr>
            <w:tcW w:w="4531" w:type="dxa"/>
            <w:tcBorders>
              <w:top w:val="nil"/>
              <w:left w:val="nil"/>
              <w:bottom w:val="nil"/>
              <w:right w:val="nil"/>
            </w:tcBorders>
          </w:tcPr>
          <w:p w14:paraId="3B2194EB" w14:textId="77777777" w:rsidR="00D849F5" w:rsidRPr="00DB2A7C" w:rsidRDefault="00D849F5" w:rsidP="00BB46C2">
            <w:pPr>
              <w:autoSpaceDE w:val="0"/>
              <w:autoSpaceDN w:val="0"/>
              <w:adjustRightInd w:val="0"/>
              <w:ind w:left="360"/>
              <w:jc w:val="both"/>
              <w:rPr>
                <w:rFonts w:ascii="Arial" w:eastAsia="Times New Roman" w:hAnsi="Arial" w:cs="Arial"/>
                <w:color w:val="000000"/>
              </w:rPr>
            </w:pPr>
          </w:p>
        </w:tc>
      </w:tr>
      <w:tr w:rsidR="00A41561" w14:paraId="79710235" w14:textId="77777777" w:rsidTr="00B569FC">
        <w:tc>
          <w:tcPr>
            <w:tcW w:w="4531" w:type="dxa"/>
            <w:tcBorders>
              <w:top w:val="nil"/>
              <w:left w:val="nil"/>
              <w:bottom w:val="nil"/>
              <w:right w:val="nil"/>
            </w:tcBorders>
          </w:tcPr>
          <w:p w14:paraId="0F2F25C0" w14:textId="2921941C" w:rsidR="00A41561" w:rsidRPr="0068570A" w:rsidRDefault="00185BA2" w:rsidP="00474505">
            <w:pPr>
              <w:numPr>
                <w:ilvl w:val="0"/>
                <w:numId w:val="12"/>
              </w:numPr>
              <w:autoSpaceDE w:val="0"/>
              <w:autoSpaceDN w:val="0"/>
              <w:adjustRightInd w:val="0"/>
              <w:jc w:val="both"/>
              <w:rPr>
                <w:rFonts w:ascii="Arial" w:hAnsi="Arial" w:cs="Arial"/>
                <w:lang w:val="hu-HU"/>
              </w:rPr>
            </w:pPr>
            <w:r>
              <w:rPr>
                <w:rFonts w:ascii="Arial" w:eastAsia="Times New Roman" w:hAnsi="Arial" w:cs="Arial"/>
                <w:color w:val="000000"/>
                <w:sz w:val="22"/>
                <w:szCs w:val="22"/>
                <w:lang w:val="hu-HU"/>
              </w:rPr>
              <w:t xml:space="preserve"> </w:t>
            </w:r>
            <w:r w:rsidRPr="00185BA2">
              <w:rPr>
                <w:rFonts w:ascii="Arial" w:eastAsia="Times New Roman" w:hAnsi="Arial" w:cs="Arial"/>
                <w:color w:val="000000"/>
                <w:sz w:val="22"/>
                <w:szCs w:val="22"/>
                <w:lang w:val="hu-HU"/>
              </w:rPr>
              <w:t>A</w:t>
            </w:r>
            <w:r w:rsidR="009626FC">
              <w:rPr>
                <w:rFonts w:ascii="Arial" w:eastAsia="Times New Roman" w:hAnsi="Arial" w:cs="Arial"/>
                <w:color w:val="000000"/>
                <w:sz w:val="22"/>
                <w:szCs w:val="22"/>
                <w:lang w:val="hu-HU"/>
              </w:rPr>
              <w:t>z</w:t>
            </w:r>
            <w:r w:rsidRPr="00185BA2">
              <w:rPr>
                <w:rFonts w:ascii="Arial" w:eastAsia="Times New Roman" w:hAnsi="Arial" w:cs="Arial"/>
                <w:color w:val="000000"/>
                <w:sz w:val="22"/>
                <w:szCs w:val="22"/>
                <w:lang w:val="hu-HU"/>
              </w:rPr>
              <w:t xml:space="preserve"> </w:t>
            </w:r>
            <w:r w:rsidR="009626FC">
              <w:rPr>
                <w:rFonts w:ascii="Arial" w:eastAsia="Times New Roman" w:hAnsi="Arial" w:cs="Arial"/>
                <w:color w:val="000000"/>
                <w:sz w:val="22"/>
                <w:szCs w:val="22"/>
                <w:lang w:val="hu-HU"/>
              </w:rPr>
              <w:t>átadó</w:t>
            </w:r>
            <w:r w:rsidR="009626FC" w:rsidRPr="00185BA2">
              <w:rPr>
                <w:rFonts w:ascii="Arial" w:eastAsia="Times New Roman" w:hAnsi="Arial" w:cs="Arial"/>
                <w:color w:val="000000"/>
                <w:sz w:val="22"/>
                <w:szCs w:val="22"/>
                <w:lang w:val="hu-HU"/>
              </w:rPr>
              <w:t xml:space="preserve"> </w:t>
            </w:r>
            <w:r w:rsidRPr="00185BA2">
              <w:rPr>
                <w:rFonts w:ascii="Arial" w:eastAsia="Times New Roman" w:hAnsi="Arial" w:cs="Arial"/>
                <w:color w:val="000000"/>
                <w:sz w:val="22"/>
                <w:szCs w:val="22"/>
                <w:lang w:val="hu-HU"/>
              </w:rPr>
              <w:t>fél előzetes írásbeli hozzájárulása nélkül</w:t>
            </w:r>
            <w:r w:rsidR="00290C26">
              <w:rPr>
                <w:rFonts w:ascii="Arial" w:eastAsia="Times New Roman" w:hAnsi="Arial" w:cs="Arial"/>
                <w:color w:val="000000"/>
                <w:sz w:val="22"/>
                <w:szCs w:val="22"/>
                <w:lang w:val="hu-HU"/>
              </w:rPr>
              <w:t xml:space="preserve"> az</w:t>
            </w:r>
            <w:r w:rsidRPr="00185BA2">
              <w:rPr>
                <w:rFonts w:ascii="Arial" w:eastAsia="Times New Roman" w:hAnsi="Arial" w:cs="Arial"/>
                <w:color w:val="000000"/>
                <w:sz w:val="22"/>
                <w:szCs w:val="22"/>
                <w:lang w:val="hu-HU"/>
              </w:rPr>
              <w:t xml:space="preserve"> MSD és </w:t>
            </w:r>
            <w:r w:rsidR="00290C26">
              <w:rPr>
                <w:rFonts w:ascii="Arial" w:eastAsia="Times New Roman" w:hAnsi="Arial" w:cs="Arial"/>
                <w:color w:val="000000"/>
                <w:sz w:val="22"/>
                <w:szCs w:val="22"/>
                <w:lang w:val="hu-HU"/>
              </w:rPr>
              <w:t xml:space="preserve">a </w:t>
            </w:r>
            <w:r w:rsidR="000D1928">
              <w:rPr>
                <w:rFonts w:ascii="Arial" w:eastAsia="Times New Roman" w:hAnsi="Arial" w:cs="Arial"/>
                <w:color w:val="000000"/>
                <w:sz w:val="22"/>
                <w:szCs w:val="22"/>
                <w:lang w:val="hu-HU"/>
              </w:rPr>
              <w:t>NAGYKERESKEDŐ</w:t>
            </w:r>
            <w:r w:rsidRPr="00185BA2">
              <w:rPr>
                <w:rFonts w:ascii="Arial" w:eastAsia="Times New Roman" w:hAnsi="Arial" w:cs="Arial"/>
                <w:color w:val="000000"/>
                <w:sz w:val="22"/>
                <w:szCs w:val="22"/>
                <w:lang w:val="hu-HU"/>
              </w:rPr>
              <w:t xml:space="preserve"> sem közvetlenül, sem közvetve nem használja fel a másik fél</w:t>
            </w:r>
            <w:r w:rsidR="003803F6">
              <w:rPr>
                <w:rFonts w:ascii="Arial" w:eastAsia="Times New Roman" w:hAnsi="Arial" w:cs="Arial"/>
                <w:color w:val="000000"/>
                <w:sz w:val="22"/>
                <w:szCs w:val="22"/>
                <w:lang w:val="hu-HU"/>
              </w:rPr>
              <w:t xml:space="preserve"> által a</w:t>
            </w:r>
            <w:r w:rsidRPr="00185BA2">
              <w:rPr>
                <w:rFonts w:ascii="Arial" w:eastAsia="Times New Roman" w:hAnsi="Arial" w:cs="Arial"/>
                <w:color w:val="000000"/>
                <w:sz w:val="22"/>
                <w:szCs w:val="22"/>
                <w:lang w:val="hu-HU"/>
              </w:rPr>
              <w:t xml:space="preserve"> jelen MEGÁLLAPODÁS alapján </w:t>
            </w:r>
            <w:r w:rsidR="00BA4013">
              <w:rPr>
                <w:rFonts w:ascii="Arial" w:eastAsia="Times New Roman" w:hAnsi="Arial" w:cs="Arial"/>
                <w:color w:val="000000"/>
                <w:sz w:val="22"/>
                <w:szCs w:val="22"/>
                <w:lang w:val="hu-HU"/>
              </w:rPr>
              <w:t>átadott</w:t>
            </w:r>
            <w:r w:rsidR="00BA4013" w:rsidRPr="00185BA2">
              <w:rPr>
                <w:rFonts w:ascii="Arial" w:eastAsia="Times New Roman" w:hAnsi="Arial" w:cs="Arial"/>
                <w:color w:val="000000"/>
                <w:sz w:val="22"/>
                <w:szCs w:val="22"/>
                <w:lang w:val="hu-HU"/>
              </w:rPr>
              <w:t xml:space="preserve"> </w:t>
            </w:r>
            <w:r w:rsidRPr="00185BA2">
              <w:rPr>
                <w:rFonts w:ascii="Arial" w:eastAsia="Times New Roman" w:hAnsi="Arial" w:cs="Arial"/>
                <w:color w:val="000000"/>
                <w:sz w:val="22"/>
                <w:szCs w:val="22"/>
                <w:lang w:val="hu-HU"/>
              </w:rPr>
              <w:t>INFORMÁCIÓ</w:t>
            </w:r>
            <w:r w:rsidR="00BA4013">
              <w:rPr>
                <w:rFonts w:ascii="Arial" w:eastAsia="Times New Roman" w:hAnsi="Arial" w:cs="Arial"/>
                <w:color w:val="000000"/>
                <w:sz w:val="22"/>
                <w:szCs w:val="22"/>
                <w:lang w:val="hu-HU"/>
              </w:rPr>
              <w:t>KA</w:t>
            </w:r>
            <w:r w:rsidRPr="00185BA2">
              <w:rPr>
                <w:rFonts w:ascii="Arial" w:eastAsia="Times New Roman" w:hAnsi="Arial" w:cs="Arial"/>
                <w:color w:val="000000"/>
                <w:sz w:val="22"/>
                <w:szCs w:val="22"/>
                <w:lang w:val="hu-HU"/>
              </w:rPr>
              <w:t xml:space="preserve">T a fentiekben foglalt kizárólagos célon kívül semmilyen egyéb célból, függetlenül attól, hogy az adott INFORMÁCIÓ </w:t>
            </w:r>
            <w:r w:rsidR="00BA4013">
              <w:rPr>
                <w:rFonts w:ascii="Arial" w:eastAsia="Times New Roman" w:hAnsi="Arial" w:cs="Arial"/>
                <w:color w:val="000000"/>
                <w:sz w:val="22"/>
                <w:szCs w:val="22"/>
                <w:lang w:val="hu-HU"/>
              </w:rPr>
              <w:t>átadása</w:t>
            </w:r>
            <w:r w:rsidR="00BA4013" w:rsidRPr="00185BA2">
              <w:rPr>
                <w:rFonts w:ascii="Arial" w:eastAsia="Times New Roman" w:hAnsi="Arial" w:cs="Arial"/>
                <w:color w:val="000000"/>
                <w:sz w:val="22"/>
                <w:szCs w:val="22"/>
                <w:lang w:val="hu-HU"/>
              </w:rPr>
              <w:t xml:space="preserve"> </w:t>
            </w:r>
            <w:r w:rsidRPr="00185BA2">
              <w:rPr>
                <w:rFonts w:ascii="Arial" w:eastAsia="Times New Roman" w:hAnsi="Arial" w:cs="Arial"/>
                <w:color w:val="000000"/>
                <w:sz w:val="22"/>
                <w:szCs w:val="22"/>
                <w:lang w:val="hu-HU"/>
              </w:rPr>
              <w:t>a jelen MEGÁLLAPODÁS hatálybalépése előtt történt-e vagy sem.</w:t>
            </w:r>
            <w:r w:rsidR="000D1928">
              <w:rPr>
                <w:rFonts w:ascii="Arial" w:eastAsia="Times New Roman" w:hAnsi="Arial" w:cs="Arial"/>
                <w:color w:val="000000"/>
                <w:sz w:val="22"/>
                <w:szCs w:val="22"/>
                <w:lang w:val="hu-HU"/>
              </w:rPr>
              <w:t xml:space="preserve"> </w:t>
            </w:r>
          </w:p>
        </w:tc>
        <w:tc>
          <w:tcPr>
            <w:tcW w:w="4531" w:type="dxa"/>
            <w:tcBorders>
              <w:top w:val="nil"/>
              <w:left w:val="nil"/>
              <w:bottom w:val="nil"/>
              <w:right w:val="nil"/>
            </w:tcBorders>
          </w:tcPr>
          <w:p w14:paraId="1EC7FE3C" w14:textId="083BBE68" w:rsidR="00A41561" w:rsidRDefault="00A41561" w:rsidP="00A50686">
            <w:pPr>
              <w:numPr>
                <w:ilvl w:val="0"/>
                <w:numId w:val="13"/>
              </w:numPr>
              <w:autoSpaceDE w:val="0"/>
              <w:autoSpaceDN w:val="0"/>
              <w:adjustRightInd w:val="0"/>
              <w:jc w:val="both"/>
            </w:pPr>
            <w:r w:rsidRPr="00DB2A7C">
              <w:rPr>
                <w:rFonts w:ascii="Arial" w:eastAsia="Times New Roman" w:hAnsi="Arial" w:cs="Arial"/>
                <w:color w:val="000000"/>
                <w:sz w:val="22"/>
                <w:szCs w:val="22"/>
              </w:rPr>
              <w:t xml:space="preserve">MSD and </w:t>
            </w:r>
            <w:r w:rsidR="0007240B">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shall not use, either directly or indirectly, any INFORMATION of the other party disclosed to </w:t>
            </w:r>
            <w:r>
              <w:rPr>
                <w:rFonts w:ascii="Arial" w:eastAsia="Times New Roman" w:hAnsi="Arial" w:cs="Arial"/>
                <w:color w:val="000000"/>
                <w:sz w:val="22"/>
                <w:szCs w:val="22"/>
              </w:rPr>
              <w:t>them</w:t>
            </w:r>
            <w:r w:rsidRPr="00DB2A7C">
              <w:rPr>
                <w:rFonts w:ascii="Arial" w:eastAsia="Times New Roman" w:hAnsi="Arial" w:cs="Arial"/>
                <w:color w:val="000000"/>
                <w:sz w:val="22"/>
                <w:szCs w:val="22"/>
              </w:rPr>
              <w:t xml:space="preserve"> hereunder, irrespective of whether such INFORMATION is disclosed prior to the effective date of this AGREEMENT, for any purpose other than for the sole </w:t>
            </w:r>
            <w:r w:rsidR="0034645E">
              <w:rPr>
                <w:rFonts w:ascii="Arial" w:eastAsia="Times New Roman" w:hAnsi="Arial" w:cs="Arial"/>
                <w:color w:val="000000"/>
                <w:sz w:val="22"/>
                <w:szCs w:val="22"/>
              </w:rPr>
              <w:t>purpose</w:t>
            </w:r>
            <w:r w:rsidRPr="00DB2A7C">
              <w:rPr>
                <w:rFonts w:ascii="Arial" w:eastAsia="Times New Roman" w:hAnsi="Arial" w:cs="Arial"/>
                <w:color w:val="000000"/>
                <w:sz w:val="22"/>
                <w:szCs w:val="22"/>
              </w:rPr>
              <w:t xml:space="preserve"> set forth hereinabove without the disclosing party’s prior written consent.</w:t>
            </w:r>
          </w:p>
        </w:tc>
      </w:tr>
      <w:tr w:rsidR="00D849F5" w14:paraId="2DE80EC9" w14:textId="77777777" w:rsidTr="00B569FC">
        <w:tc>
          <w:tcPr>
            <w:tcW w:w="4531" w:type="dxa"/>
            <w:tcBorders>
              <w:top w:val="nil"/>
              <w:left w:val="nil"/>
              <w:bottom w:val="nil"/>
              <w:right w:val="nil"/>
            </w:tcBorders>
          </w:tcPr>
          <w:p w14:paraId="55C175C3" w14:textId="77777777" w:rsidR="00D849F5" w:rsidRDefault="00D849F5" w:rsidP="00BB46C2">
            <w:pPr>
              <w:jc w:val="both"/>
              <w:rPr>
                <w:rFonts w:ascii="Arial" w:eastAsia="Times New Roman" w:hAnsi="Arial" w:cs="Arial"/>
                <w:color w:val="000000"/>
              </w:rPr>
            </w:pPr>
          </w:p>
        </w:tc>
        <w:tc>
          <w:tcPr>
            <w:tcW w:w="4531" w:type="dxa"/>
            <w:tcBorders>
              <w:top w:val="nil"/>
              <w:left w:val="nil"/>
              <w:bottom w:val="nil"/>
              <w:right w:val="nil"/>
            </w:tcBorders>
          </w:tcPr>
          <w:p w14:paraId="79CFA489" w14:textId="77777777" w:rsidR="00D849F5" w:rsidRPr="00DB2A7C" w:rsidRDefault="00D849F5" w:rsidP="00BB46C2">
            <w:pPr>
              <w:autoSpaceDE w:val="0"/>
              <w:autoSpaceDN w:val="0"/>
              <w:adjustRightInd w:val="0"/>
              <w:ind w:left="360"/>
              <w:jc w:val="both"/>
              <w:rPr>
                <w:rFonts w:ascii="Arial" w:eastAsia="Times New Roman" w:hAnsi="Arial" w:cs="Arial"/>
                <w:color w:val="000000"/>
              </w:rPr>
            </w:pPr>
          </w:p>
        </w:tc>
      </w:tr>
      <w:tr w:rsidR="00A41561" w14:paraId="2F6E4605" w14:textId="77777777" w:rsidTr="00B569FC">
        <w:tc>
          <w:tcPr>
            <w:tcW w:w="4531" w:type="dxa"/>
            <w:tcBorders>
              <w:top w:val="nil"/>
              <w:left w:val="nil"/>
              <w:bottom w:val="nil"/>
              <w:right w:val="nil"/>
            </w:tcBorders>
          </w:tcPr>
          <w:p w14:paraId="2E5F52C4" w14:textId="21DF751E" w:rsidR="00A41561" w:rsidRPr="00AB2F7D" w:rsidRDefault="004A1392" w:rsidP="00474505">
            <w:pPr>
              <w:pStyle w:val="Listaszerbekezds"/>
              <w:numPr>
                <w:ilvl w:val="0"/>
                <w:numId w:val="13"/>
              </w:numPr>
              <w:jc w:val="both"/>
              <w:rPr>
                <w:rFonts w:ascii="Arial" w:hAnsi="Arial" w:cs="Arial"/>
                <w:sz w:val="22"/>
                <w:szCs w:val="22"/>
                <w:lang w:val="hu-HU"/>
              </w:rPr>
            </w:pPr>
            <w:r w:rsidRPr="00AB2F7D">
              <w:rPr>
                <w:rFonts w:ascii="Arial" w:hAnsi="Arial" w:cs="Arial"/>
                <w:sz w:val="22"/>
                <w:szCs w:val="22"/>
                <w:lang w:val="hu-HU"/>
              </w:rPr>
              <w:t xml:space="preserve">MSD és </w:t>
            </w:r>
            <w:r w:rsidR="00290C26">
              <w:rPr>
                <w:rFonts w:ascii="Arial" w:hAnsi="Arial" w:cs="Arial"/>
                <w:sz w:val="22"/>
                <w:szCs w:val="22"/>
                <w:lang w:val="hu-HU"/>
              </w:rPr>
              <w:t xml:space="preserve">a </w:t>
            </w:r>
            <w:r w:rsidR="00CC3068">
              <w:rPr>
                <w:rFonts w:ascii="Arial" w:eastAsia="Times New Roman" w:hAnsi="Arial" w:cs="Arial"/>
                <w:color w:val="000000"/>
                <w:sz w:val="22"/>
                <w:szCs w:val="22"/>
                <w:lang w:val="hu-HU"/>
              </w:rPr>
              <w:t>NAGYKERESKEDŐ</w:t>
            </w:r>
            <w:r w:rsidRPr="00AB2F7D">
              <w:rPr>
                <w:rFonts w:ascii="Arial" w:hAnsi="Arial" w:cs="Arial"/>
                <w:sz w:val="22"/>
                <w:szCs w:val="22"/>
                <w:lang w:val="hu-HU"/>
              </w:rPr>
              <w:t xml:space="preserve"> </w:t>
            </w:r>
            <w:r w:rsidR="00290C26">
              <w:rPr>
                <w:rFonts w:ascii="Arial" w:hAnsi="Arial" w:cs="Arial"/>
                <w:sz w:val="22"/>
                <w:szCs w:val="22"/>
                <w:lang w:val="hu-HU"/>
              </w:rPr>
              <w:t xml:space="preserve">nem </w:t>
            </w:r>
            <w:r w:rsidRPr="00AB2F7D">
              <w:rPr>
                <w:rFonts w:ascii="Arial" w:hAnsi="Arial" w:cs="Arial"/>
                <w:sz w:val="22"/>
                <w:szCs w:val="22"/>
                <w:lang w:val="hu-HU"/>
              </w:rPr>
              <w:t>másolhatja</w:t>
            </w:r>
            <w:r w:rsidR="003318E1" w:rsidRPr="00AB2F7D">
              <w:rPr>
                <w:rFonts w:ascii="Arial" w:hAnsi="Arial" w:cs="Arial"/>
                <w:sz w:val="22"/>
                <w:szCs w:val="22"/>
                <w:lang w:val="hu-HU"/>
              </w:rPr>
              <w:t xml:space="preserve">, </w:t>
            </w:r>
            <w:r w:rsidR="004D7769">
              <w:rPr>
                <w:rFonts w:ascii="Arial" w:hAnsi="Arial" w:cs="Arial"/>
                <w:sz w:val="22"/>
                <w:szCs w:val="22"/>
                <w:lang w:val="hu-HU"/>
              </w:rPr>
              <w:t>foglalhatja</w:t>
            </w:r>
            <w:r w:rsidR="00290C26">
              <w:rPr>
                <w:rFonts w:ascii="Arial" w:hAnsi="Arial" w:cs="Arial"/>
                <w:sz w:val="22"/>
                <w:szCs w:val="22"/>
                <w:lang w:val="hu-HU"/>
              </w:rPr>
              <w:t xml:space="preserve"> írásba vagy </w:t>
            </w:r>
            <w:r w:rsidRPr="00AB2F7D">
              <w:rPr>
                <w:rFonts w:ascii="Arial" w:hAnsi="Arial" w:cs="Arial"/>
                <w:sz w:val="22"/>
                <w:szCs w:val="22"/>
                <w:lang w:val="hu-HU"/>
              </w:rPr>
              <w:t>más módon nem rögzítheti az INFORMÁCIÓT, kivéve, ha a C</w:t>
            </w:r>
            <w:r w:rsidR="00EE7D7F" w:rsidRPr="00AB2F7D">
              <w:rPr>
                <w:rFonts w:ascii="Arial" w:hAnsi="Arial" w:cs="Arial"/>
                <w:sz w:val="22"/>
                <w:szCs w:val="22"/>
                <w:lang w:val="hu-HU"/>
              </w:rPr>
              <w:t>ÉL</w:t>
            </w:r>
            <w:r w:rsidR="003318E1" w:rsidRPr="00AB2F7D">
              <w:rPr>
                <w:rFonts w:ascii="Arial" w:hAnsi="Arial" w:cs="Arial"/>
                <w:sz w:val="22"/>
                <w:szCs w:val="22"/>
                <w:lang w:val="hu-HU"/>
              </w:rPr>
              <w:t xml:space="preserve"> eléréséhez</w:t>
            </w:r>
            <w:r w:rsidRPr="00AB2F7D">
              <w:rPr>
                <w:rFonts w:ascii="Arial" w:hAnsi="Arial" w:cs="Arial"/>
                <w:sz w:val="22"/>
                <w:szCs w:val="22"/>
                <w:lang w:val="hu-HU"/>
              </w:rPr>
              <w:t xml:space="preserve"> feltétlenül szükséges.</w:t>
            </w:r>
          </w:p>
        </w:tc>
        <w:tc>
          <w:tcPr>
            <w:tcW w:w="4531" w:type="dxa"/>
            <w:tcBorders>
              <w:top w:val="nil"/>
              <w:left w:val="nil"/>
              <w:bottom w:val="nil"/>
              <w:right w:val="nil"/>
            </w:tcBorders>
          </w:tcPr>
          <w:p w14:paraId="19F6E2FA" w14:textId="010E6E8B" w:rsidR="00A41561" w:rsidRPr="00712622" w:rsidRDefault="00A41561" w:rsidP="00A50686">
            <w:pPr>
              <w:pStyle w:val="Listaszerbekezds"/>
              <w:numPr>
                <w:ilvl w:val="0"/>
                <w:numId w:val="14"/>
              </w:numPr>
              <w:jc w:val="both"/>
              <w:rPr>
                <w:rFonts w:ascii="Arial" w:hAnsi="Arial" w:cs="Arial"/>
              </w:rPr>
            </w:pPr>
            <w:r w:rsidRPr="00185BA2">
              <w:rPr>
                <w:rFonts w:ascii="Arial" w:eastAsia="Times New Roman" w:hAnsi="Arial" w:cs="Arial"/>
                <w:color w:val="000000"/>
                <w:sz w:val="22"/>
                <w:szCs w:val="22"/>
              </w:rPr>
              <w:t xml:space="preserve">MSD and </w:t>
            </w:r>
            <w:r w:rsidR="0007240B">
              <w:rPr>
                <w:rFonts w:ascii="Arial" w:eastAsia="Times New Roman" w:hAnsi="Arial" w:cs="Arial"/>
                <w:color w:val="000000"/>
                <w:sz w:val="22"/>
                <w:szCs w:val="22"/>
              </w:rPr>
              <w:t>WHOLESALER</w:t>
            </w:r>
            <w:r w:rsidRPr="00185BA2">
              <w:rPr>
                <w:rFonts w:ascii="Arial" w:eastAsia="Times New Roman" w:hAnsi="Arial" w:cs="Arial"/>
                <w:color w:val="000000"/>
                <w:sz w:val="22"/>
                <w:szCs w:val="22"/>
              </w:rPr>
              <w:t xml:space="preserve"> shall not copy, reduce to writing or otherwise record the INFORMATION except as strictly required for the </w:t>
            </w:r>
            <w:r w:rsidR="00963782">
              <w:rPr>
                <w:rFonts w:ascii="Arial" w:eastAsia="Times New Roman" w:hAnsi="Arial" w:cs="Arial"/>
                <w:color w:val="000000"/>
                <w:sz w:val="22"/>
                <w:szCs w:val="22"/>
              </w:rPr>
              <w:t>PURPOSE</w:t>
            </w:r>
            <w:r w:rsidRPr="00185BA2">
              <w:rPr>
                <w:rFonts w:ascii="Arial" w:eastAsia="Times New Roman" w:hAnsi="Arial" w:cs="Arial"/>
                <w:color w:val="000000"/>
                <w:sz w:val="22"/>
                <w:szCs w:val="22"/>
              </w:rPr>
              <w:t>.</w:t>
            </w:r>
          </w:p>
        </w:tc>
      </w:tr>
      <w:tr w:rsidR="00D849F5" w14:paraId="4E598E5C" w14:textId="77777777" w:rsidTr="00B569FC">
        <w:tc>
          <w:tcPr>
            <w:tcW w:w="4531" w:type="dxa"/>
            <w:tcBorders>
              <w:top w:val="nil"/>
              <w:left w:val="nil"/>
              <w:bottom w:val="nil"/>
              <w:right w:val="nil"/>
            </w:tcBorders>
          </w:tcPr>
          <w:p w14:paraId="759A95AA" w14:textId="77777777" w:rsidR="00D849F5" w:rsidRDefault="00D849F5" w:rsidP="00BB46C2">
            <w:pPr>
              <w:jc w:val="both"/>
              <w:rPr>
                <w:rFonts w:ascii="Arial" w:hAnsi="Arial" w:cs="Arial"/>
              </w:rPr>
            </w:pPr>
          </w:p>
        </w:tc>
        <w:tc>
          <w:tcPr>
            <w:tcW w:w="4531" w:type="dxa"/>
            <w:tcBorders>
              <w:top w:val="nil"/>
              <w:left w:val="nil"/>
              <w:bottom w:val="nil"/>
              <w:right w:val="nil"/>
            </w:tcBorders>
          </w:tcPr>
          <w:p w14:paraId="466C933E" w14:textId="77777777" w:rsidR="00D849F5" w:rsidRPr="00185BA2" w:rsidRDefault="00D849F5" w:rsidP="00BB46C2">
            <w:pPr>
              <w:pStyle w:val="Listaszerbekezds"/>
              <w:ind w:left="360"/>
              <w:jc w:val="both"/>
              <w:rPr>
                <w:rFonts w:ascii="Arial" w:eastAsia="Times New Roman" w:hAnsi="Arial" w:cs="Arial"/>
                <w:color w:val="000000"/>
              </w:rPr>
            </w:pPr>
          </w:p>
        </w:tc>
      </w:tr>
      <w:tr w:rsidR="00A41561" w14:paraId="6443E061" w14:textId="77777777" w:rsidTr="00B569FC">
        <w:tc>
          <w:tcPr>
            <w:tcW w:w="4531" w:type="dxa"/>
            <w:tcBorders>
              <w:top w:val="nil"/>
              <w:left w:val="nil"/>
              <w:bottom w:val="nil"/>
              <w:right w:val="nil"/>
            </w:tcBorders>
          </w:tcPr>
          <w:p w14:paraId="4C073585" w14:textId="21B36CBE" w:rsidR="00A41561" w:rsidRPr="00E23A18" w:rsidRDefault="000441F8" w:rsidP="00474505">
            <w:pPr>
              <w:numPr>
                <w:ilvl w:val="0"/>
                <w:numId w:val="14"/>
              </w:numPr>
              <w:jc w:val="both"/>
              <w:rPr>
                <w:rFonts w:ascii="Arial" w:hAnsi="Arial" w:cs="Arial"/>
                <w:sz w:val="22"/>
                <w:szCs w:val="22"/>
                <w:lang w:val="hu-HU"/>
              </w:rPr>
            </w:pPr>
            <w:r w:rsidRPr="00E23A18">
              <w:rPr>
                <w:rFonts w:ascii="Arial" w:hAnsi="Arial" w:cs="Arial"/>
                <w:sz w:val="22"/>
                <w:szCs w:val="22"/>
                <w:lang w:val="hu-HU"/>
              </w:rPr>
              <w:t xml:space="preserve"> </w:t>
            </w:r>
            <w:r w:rsidR="00E01F69" w:rsidRPr="00E23A18">
              <w:rPr>
                <w:rFonts w:ascii="Arial" w:hAnsi="Arial" w:cs="Arial"/>
                <w:sz w:val="22"/>
                <w:szCs w:val="22"/>
                <w:lang w:val="hu-HU"/>
              </w:rPr>
              <w:t xml:space="preserve">Az MSD és a </w:t>
            </w:r>
            <w:r w:rsidR="00CC3068">
              <w:rPr>
                <w:rFonts w:ascii="Arial" w:eastAsia="Times New Roman" w:hAnsi="Arial" w:cs="Arial"/>
                <w:color w:val="000000"/>
                <w:sz w:val="22"/>
                <w:szCs w:val="22"/>
                <w:lang w:val="hu-HU"/>
              </w:rPr>
              <w:t>NAGYKERESKEDŐ</w:t>
            </w:r>
            <w:r w:rsidR="00E01F69" w:rsidRPr="00E23A18">
              <w:rPr>
                <w:rFonts w:ascii="Arial" w:hAnsi="Arial" w:cs="Arial"/>
                <w:sz w:val="22"/>
                <w:szCs w:val="22"/>
                <w:lang w:val="hu-HU"/>
              </w:rPr>
              <w:t xml:space="preserve"> ugyanazokat a biztonsági intézkedéseket és gondosságot</w:t>
            </w:r>
            <w:r w:rsidR="00E23A18" w:rsidRPr="00E23A18">
              <w:rPr>
                <w:rFonts w:ascii="Arial" w:hAnsi="Arial" w:cs="Arial"/>
                <w:sz w:val="22"/>
                <w:szCs w:val="22"/>
                <w:lang w:val="hu-HU"/>
              </w:rPr>
              <w:t xml:space="preserve"> kö</w:t>
            </w:r>
            <w:r w:rsidR="00E23A18">
              <w:rPr>
                <w:rFonts w:ascii="Arial" w:hAnsi="Arial" w:cs="Arial"/>
                <w:sz w:val="22"/>
                <w:szCs w:val="22"/>
                <w:lang w:val="hu-HU"/>
              </w:rPr>
              <w:t>teles</w:t>
            </w:r>
            <w:r w:rsidR="003350A3">
              <w:rPr>
                <w:rFonts w:ascii="Arial" w:hAnsi="Arial" w:cs="Arial"/>
                <w:sz w:val="22"/>
                <w:szCs w:val="22"/>
                <w:lang w:val="hu-HU"/>
              </w:rPr>
              <w:t>ek</w:t>
            </w:r>
            <w:r w:rsidR="00E01F69" w:rsidRPr="00E23A18">
              <w:rPr>
                <w:rFonts w:ascii="Arial" w:hAnsi="Arial" w:cs="Arial"/>
                <w:sz w:val="22"/>
                <w:szCs w:val="22"/>
                <w:lang w:val="hu-HU"/>
              </w:rPr>
              <w:t xml:space="preserve"> </w:t>
            </w:r>
            <w:r w:rsidR="00E23A18" w:rsidRPr="00E23A18">
              <w:rPr>
                <w:rFonts w:ascii="Arial" w:hAnsi="Arial" w:cs="Arial"/>
                <w:sz w:val="22"/>
                <w:szCs w:val="22"/>
                <w:lang w:val="hu-HU"/>
              </w:rPr>
              <w:t>alkalmaz</w:t>
            </w:r>
            <w:r w:rsidR="00E23A18">
              <w:rPr>
                <w:rFonts w:ascii="Arial" w:hAnsi="Arial" w:cs="Arial"/>
                <w:sz w:val="22"/>
                <w:szCs w:val="22"/>
                <w:lang w:val="hu-HU"/>
              </w:rPr>
              <w:t>ni</w:t>
            </w:r>
            <w:r w:rsidR="00E23A18" w:rsidRPr="00E23A18">
              <w:rPr>
                <w:rFonts w:ascii="Arial" w:hAnsi="Arial" w:cs="Arial"/>
                <w:sz w:val="22"/>
                <w:szCs w:val="22"/>
                <w:lang w:val="hu-HU"/>
              </w:rPr>
              <w:t xml:space="preserve"> </w:t>
            </w:r>
            <w:r w:rsidR="00E01F69" w:rsidRPr="00E23A18">
              <w:rPr>
                <w:rFonts w:ascii="Arial" w:hAnsi="Arial" w:cs="Arial"/>
                <w:sz w:val="22"/>
                <w:szCs w:val="22"/>
                <w:lang w:val="hu-HU"/>
              </w:rPr>
              <w:t xml:space="preserve">az INFORMÁCIÓKRA, mint </w:t>
            </w:r>
            <w:r w:rsidR="00E23A18">
              <w:rPr>
                <w:rFonts w:ascii="Arial" w:hAnsi="Arial" w:cs="Arial"/>
                <w:sz w:val="22"/>
                <w:szCs w:val="22"/>
                <w:lang w:val="hu-HU"/>
              </w:rPr>
              <w:t xml:space="preserve">amit </w:t>
            </w:r>
            <w:r w:rsidR="00E01F69" w:rsidRPr="00E23A18">
              <w:rPr>
                <w:rFonts w:ascii="Arial" w:hAnsi="Arial" w:cs="Arial"/>
                <w:sz w:val="22"/>
                <w:szCs w:val="22"/>
                <w:lang w:val="hu-HU"/>
              </w:rPr>
              <w:t>a</w:t>
            </w:r>
            <w:r w:rsidR="001832FF" w:rsidRPr="00E23A18">
              <w:rPr>
                <w:rFonts w:ascii="Arial" w:hAnsi="Arial" w:cs="Arial"/>
                <w:sz w:val="22"/>
                <w:szCs w:val="22"/>
                <w:lang w:val="hu-HU"/>
              </w:rPr>
              <w:t>z átvevő</w:t>
            </w:r>
            <w:r w:rsidR="00E23A18">
              <w:rPr>
                <w:rFonts w:ascii="Arial" w:hAnsi="Arial" w:cs="Arial"/>
                <w:sz w:val="22"/>
                <w:szCs w:val="22"/>
                <w:lang w:val="hu-HU"/>
              </w:rPr>
              <w:t xml:space="preserve"> fél</w:t>
            </w:r>
            <w:r w:rsidR="00E01F69" w:rsidRPr="00E23A18">
              <w:rPr>
                <w:rFonts w:ascii="Arial" w:hAnsi="Arial" w:cs="Arial"/>
                <w:sz w:val="22"/>
                <w:szCs w:val="22"/>
                <w:lang w:val="hu-HU"/>
              </w:rPr>
              <w:t xml:space="preserve"> a saját bizalmas információira</w:t>
            </w:r>
            <w:r w:rsidR="00E23A18">
              <w:rPr>
                <w:rFonts w:ascii="Arial" w:hAnsi="Arial" w:cs="Arial"/>
                <w:sz w:val="22"/>
                <w:szCs w:val="22"/>
                <w:lang w:val="hu-HU"/>
              </w:rPr>
              <w:t xml:space="preserve"> használ</w:t>
            </w:r>
            <w:r w:rsidR="00E01F69" w:rsidRPr="00E23A18">
              <w:rPr>
                <w:rFonts w:ascii="Arial" w:hAnsi="Arial" w:cs="Arial"/>
                <w:sz w:val="22"/>
                <w:szCs w:val="22"/>
                <w:lang w:val="hu-HU"/>
              </w:rPr>
              <w:t>, amiről a</w:t>
            </w:r>
            <w:r w:rsidR="001832FF" w:rsidRPr="00E23A18">
              <w:rPr>
                <w:rFonts w:ascii="Arial" w:hAnsi="Arial" w:cs="Arial"/>
                <w:sz w:val="22"/>
                <w:szCs w:val="22"/>
                <w:lang w:val="hu-HU"/>
              </w:rPr>
              <w:t>z átvevő</w:t>
            </w:r>
            <w:r w:rsidR="00E01F69" w:rsidRPr="00E23A18">
              <w:rPr>
                <w:rFonts w:ascii="Arial" w:hAnsi="Arial" w:cs="Arial"/>
                <w:sz w:val="22"/>
                <w:szCs w:val="22"/>
                <w:lang w:val="hu-HU"/>
              </w:rPr>
              <w:t xml:space="preserve"> </w:t>
            </w:r>
            <w:r w:rsidR="00E23A18">
              <w:rPr>
                <w:rFonts w:ascii="Arial" w:hAnsi="Arial" w:cs="Arial"/>
                <w:sz w:val="22"/>
                <w:szCs w:val="22"/>
                <w:lang w:val="hu-HU"/>
              </w:rPr>
              <w:t xml:space="preserve">fél </w:t>
            </w:r>
            <w:r w:rsidR="00E01F69" w:rsidRPr="00E23A18">
              <w:rPr>
                <w:rFonts w:ascii="Arial" w:hAnsi="Arial" w:cs="Arial"/>
                <w:sz w:val="22"/>
                <w:szCs w:val="22"/>
                <w:lang w:val="hu-HU"/>
              </w:rPr>
              <w:t>szavatolja, hogy megfelelő védelmet nyújt a jogosulatlan nyilvánosságra hozatal, másolás vagy felhasználás ellen.</w:t>
            </w:r>
          </w:p>
        </w:tc>
        <w:tc>
          <w:tcPr>
            <w:tcW w:w="4531" w:type="dxa"/>
            <w:tcBorders>
              <w:top w:val="nil"/>
              <w:left w:val="nil"/>
              <w:bottom w:val="nil"/>
              <w:right w:val="nil"/>
            </w:tcBorders>
          </w:tcPr>
          <w:p w14:paraId="1166FA45" w14:textId="7A97F479" w:rsidR="00A41561" w:rsidRPr="00DB2A7C" w:rsidRDefault="00A41561" w:rsidP="00474505">
            <w:pPr>
              <w:numPr>
                <w:ilvl w:val="0"/>
                <w:numId w:val="15"/>
              </w:numPr>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MSD and </w:t>
            </w:r>
            <w:r w:rsidR="0007240B">
              <w:rPr>
                <w:rFonts w:ascii="Arial" w:eastAsia="Times New Roman" w:hAnsi="Arial" w:cs="Arial"/>
                <w:color w:val="000000"/>
                <w:sz w:val="22"/>
                <w:szCs w:val="22"/>
              </w:rPr>
              <w:t>WHOLESALER</w:t>
            </w:r>
            <w:r w:rsidRPr="00DB2A7C">
              <w:rPr>
                <w:rFonts w:ascii="Arial" w:eastAsia="Times New Roman" w:hAnsi="Arial" w:cs="Arial"/>
                <w:color w:val="000000"/>
                <w:sz w:val="22"/>
                <w:szCs w:val="22"/>
              </w:rPr>
              <w:t xml:space="preserve"> shall apply the same security measures and degree of care to the INFORMATION as the recipient applies to </w:t>
            </w:r>
            <w:r>
              <w:rPr>
                <w:rFonts w:ascii="Arial" w:eastAsia="Times New Roman" w:hAnsi="Arial" w:cs="Arial"/>
                <w:color w:val="000000"/>
                <w:sz w:val="22"/>
                <w:szCs w:val="22"/>
              </w:rPr>
              <w:t>their</w:t>
            </w:r>
            <w:r w:rsidRPr="00DB2A7C">
              <w:rPr>
                <w:rFonts w:ascii="Arial" w:eastAsia="Times New Roman" w:hAnsi="Arial" w:cs="Arial"/>
                <w:color w:val="000000"/>
                <w:sz w:val="22"/>
                <w:szCs w:val="22"/>
              </w:rPr>
              <w:t xml:space="preserve"> own confidential information, which the recipient warrants as providing adequate protection from unauthorized disclosure, copying or use.</w:t>
            </w:r>
          </w:p>
          <w:p w14:paraId="4B9D1538" w14:textId="77777777" w:rsidR="00A41561" w:rsidRDefault="00A41561" w:rsidP="00BB46C2"/>
        </w:tc>
      </w:tr>
      <w:tr w:rsidR="00D849F5" w14:paraId="4ECABA5C" w14:textId="77777777" w:rsidTr="00B569FC">
        <w:tc>
          <w:tcPr>
            <w:tcW w:w="4531" w:type="dxa"/>
            <w:tcBorders>
              <w:top w:val="nil"/>
              <w:left w:val="nil"/>
              <w:bottom w:val="nil"/>
              <w:right w:val="nil"/>
            </w:tcBorders>
          </w:tcPr>
          <w:p w14:paraId="10612488" w14:textId="77777777" w:rsidR="00D849F5" w:rsidRDefault="00D849F5" w:rsidP="00BB46C2">
            <w:pPr>
              <w:jc w:val="both"/>
              <w:rPr>
                <w:rFonts w:ascii="Arial" w:hAnsi="Arial" w:cs="Arial"/>
              </w:rPr>
            </w:pPr>
          </w:p>
        </w:tc>
        <w:tc>
          <w:tcPr>
            <w:tcW w:w="4531" w:type="dxa"/>
            <w:tcBorders>
              <w:top w:val="nil"/>
              <w:left w:val="nil"/>
              <w:bottom w:val="nil"/>
              <w:right w:val="nil"/>
            </w:tcBorders>
          </w:tcPr>
          <w:p w14:paraId="79C32761" w14:textId="77777777" w:rsidR="00D849F5" w:rsidRPr="00DB2A7C" w:rsidRDefault="00D849F5" w:rsidP="00BB46C2">
            <w:pPr>
              <w:ind w:left="360"/>
              <w:jc w:val="both"/>
              <w:rPr>
                <w:rFonts w:ascii="Arial" w:eastAsia="Times New Roman" w:hAnsi="Arial" w:cs="Arial"/>
                <w:color w:val="000000"/>
              </w:rPr>
            </w:pPr>
          </w:p>
        </w:tc>
      </w:tr>
      <w:tr w:rsidR="00A41561" w14:paraId="40CF545E" w14:textId="77777777" w:rsidTr="00B569FC">
        <w:tc>
          <w:tcPr>
            <w:tcW w:w="4531" w:type="dxa"/>
            <w:tcBorders>
              <w:top w:val="nil"/>
              <w:left w:val="nil"/>
              <w:bottom w:val="nil"/>
              <w:right w:val="nil"/>
            </w:tcBorders>
          </w:tcPr>
          <w:p w14:paraId="35289683" w14:textId="111364CB" w:rsidR="00A41561" w:rsidRPr="000441F8" w:rsidRDefault="00025DCB" w:rsidP="00474505">
            <w:pPr>
              <w:numPr>
                <w:ilvl w:val="0"/>
                <w:numId w:val="15"/>
              </w:numPr>
              <w:autoSpaceDE w:val="0"/>
              <w:autoSpaceDN w:val="0"/>
              <w:adjustRightInd w:val="0"/>
              <w:jc w:val="both"/>
              <w:rPr>
                <w:rFonts w:ascii="Arial" w:eastAsia="Times New Roman" w:hAnsi="Arial" w:cs="Arial"/>
                <w:color w:val="000000"/>
                <w:sz w:val="22"/>
                <w:szCs w:val="22"/>
                <w:lang w:val="hu-HU"/>
              </w:rPr>
            </w:pPr>
            <w:r w:rsidRPr="000441F8">
              <w:rPr>
                <w:rFonts w:ascii="Arial" w:eastAsia="Times New Roman" w:hAnsi="Arial" w:cs="Arial"/>
                <w:color w:val="000000"/>
                <w:sz w:val="22"/>
                <w:szCs w:val="22"/>
                <w:lang w:val="hu-HU"/>
              </w:rPr>
              <w:t>A jelen MEGÁLLAPODÁSBAN foglalt titoktartási kötelezettségek nem vonatkoznak azon</w:t>
            </w:r>
            <w:r w:rsidR="00B168BF" w:rsidRPr="000441F8">
              <w:rPr>
                <w:rFonts w:ascii="Arial" w:eastAsia="Times New Roman" w:hAnsi="Arial" w:cs="Arial"/>
                <w:color w:val="000000"/>
                <w:sz w:val="22"/>
                <w:szCs w:val="22"/>
                <w:lang w:val="hu-HU"/>
              </w:rPr>
              <w:t xml:space="preserve"> INFORMÁCIÓ</w:t>
            </w:r>
            <w:r w:rsidR="007475F2">
              <w:rPr>
                <w:rFonts w:ascii="Arial" w:eastAsia="Times New Roman" w:hAnsi="Arial" w:cs="Arial"/>
                <w:color w:val="000000"/>
                <w:sz w:val="22"/>
                <w:szCs w:val="22"/>
                <w:lang w:val="hu-HU"/>
              </w:rPr>
              <w:t>K</w:t>
            </w:r>
            <w:r w:rsidR="00B168BF" w:rsidRPr="000441F8">
              <w:rPr>
                <w:rFonts w:ascii="Arial" w:eastAsia="Times New Roman" w:hAnsi="Arial" w:cs="Arial"/>
                <w:color w:val="000000"/>
                <w:sz w:val="22"/>
                <w:szCs w:val="22"/>
                <w:lang w:val="hu-HU"/>
              </w:rPr>
              <w:t>RA,</w:t>
            </w:r>
          </w:p>
          <w:p w14:paraId="63AB5AF2" w14:textId="77777777" w:rsidR="00B168BF" w:rsidRPr="0068570A" w:rsidRDefault="00B168BF" w:rsidP="00BB46C2">
            <w:pPr>
              <w:jc w:val="both"/>
              <w:rPr>
                <w:rFonts w:ascii="Arial" w:eastAsia="Times New Roman" w:hAnsi="Arial" w:cs="Arial"/>
                <w:color w:val="000000"/>
                <w:sz w:val="22"/>
                <w:szCs w:val="22"/>
                <w:lang w:val="hu-HU"/>
              </w:rPr>
            </w:pPr>
          </w:p>
          <w:p w14:paraId="0E6173F1" w14:textId="7B5F68DF" w:rsidR="000441F8" w:rsidRDefault="00B14BCC" w:rsidP="00BB46C2">
            <w:pPr>
              <w:pStyle w:val="Listaszerbekezds"/>
              <w:numPr>
                <w:ilvl w:val="0"/>
                <w:numId w:val="3"/>
              </w:numPr>
              <w:jc w:val="both"/>
              <w:rPr>
                <w:rFonts w:ascii="Arial" w:hAnsi="Arial" w:cs="Arial"/>
                <w:color w:val="000000"/>
                <w:sz w:val="22"/>
                <w:szCs w:val="22"/>
                <w:lang w:val="hu-HU"/>
              </w:rPr>
            </w:pPr>
            <w:r w:rsidRPr="000441F8">
              <w:rPr>
                <w:rFonts w:ascii="Arial" w:eastAsia="Times New Roman" w:hAnsi="Arial" w:cs="Arial"/>
                <w:color w:val="000000"/>
                <w:sz w:val="22"/>
                <w:szCs w:val="22"/>
                <w:lang w:val="hu-HU"/>
              </w:rPr>
              <w:lastRenderedPageBreak/>
              <w:t>amely már a</w:t>
            </w:r>
            <w:r w:rsidR="004A3E7D">
              <w:rPr>
                <w:rFonts w:ascii="Arial" w:eastAsia="Times New Roman" w:hAnsi="Arial" w:cs="Arial"/>
                <w:color w:val="000000"/>
                <w:sz w:val="22"/>
                <w:szCs w:val="22"/>
                <w:lang w:val="hu-HU"/>
              </w:rPr>
              <w:t>z</w:t>
            </w:r>
            <w:r w:rsidRPr="000441F8">
              <w:rPr>
                <w:rFonts w:ascii="Arial" w:eastAsia="Times New Roman" w:hAnsi="Arial" w:cs="Arial"/>
                <w:color w:val="000000"/>
                <w:sz w:val="22"/>
                <w:szCs w:val="22"/>
                <w:lang w:val="hu-HU"/>
              </w:rPr>
              <w:t xml:space="preserve"> </w:t>
            </w:r>
            <w:r w:rsidR="00B84801">
              <w:rPr>
                <w:rFonts w:ascii="Arial" w:hAnsi="Arial" w:cs="Arial"/>
                <w:color w:val="000000"/>
                <w:sz w:val="22"/>
                <w:szCs w:val="22"/>
                <w:lang w:val="hu-HU"/>
              </w:rPr>
              <w:t>átadó</w:t>
            </w:r>
            <w:r w:rsidR="00B84801" w:rsidRPr="000441F8">
              <w:rPr>
                <w:rFonts w:ascii="Arial" w:hAnsi="Arial" w:cs="Arial"/>
                <w:color w:val="000000"/>
                <w:sz w:val="22"/>
                <w:szCs w:val="22"/>
                <w:lang w:val="hu-HU"/>
              </w:rPr>
              <w:t xml:space="preserve"> </w:t>
            </w:r>
            <w:r w:rsidRPr="000441F8">
              <w:rPr>
                <w:rFonts w:ascii="Arial" w:hAnsi="Arial" w:cs="Arial"/>
                <w:color w:val="000000"/>
                <w:sz w:val="22"/>
                <w:szCs w:val="22"/>
                <w:lang w:val="hu-HU"/>
              </w:rPr>
              <w:t>féltől történt átvétel előtt</w:t>
            </w:r>
            <w:r w:rsidRPr="000441F8">
              <w:rPr>
                <w:rFonts w:ascii="Arial" w:eastAsia="Times New Roman" w:hAnsi="Arial" w:cs="Arial"/>
                <w:color w:val="000000"/>
                <w:sz w:val="22"/>
                <w:szCs w:val="22"/>
                <w:lang w:val="hu-HU"/>
              </w:rPr>
              <w:t xml:space="preserve"> jogszerűen </w:t>
            </w:r>
            <w:r w:rsidRPr="000441F8">
              <w:rPr>
                <w:rFonts w:ascii="Arial" w:hAnsi="Arial" w:cs="Arial"/>
                <w:color w:val="000000"/>
                <w:sz w:val="22"/>
                <w:szCs w:val="22"/>
                <w:lang w:val="hu-HU"/>
              </w:rPr>
              <w:t>az átvevő fél birtokában volt, amelyet az átvevő fél írásbeli nyilvántartásai tanúsítanak; vagy</w:t>
            </w:r>
          </w:p>
          <w:p w14:paraId="273100AA" w14:textId="77777777" w:rsidR="00E23A18" w:rsidRPr="00A055C9" w:rsidRDefault="00E23A18" w:rsidP="001F3E41">
            <w:pPr>
              <w:pStyle w:val="Listaszerbekezds"/>
              <w:jc w:val="both"/>
              <w:rPr>
                <w:rFonts w:ascii="Arial" w:hAnsi="Arial" w:cs="Arial"/>
                <w:color w:val="000000"/>
                <w:sz w:val="22"/>
                <w:szCs w:val="22"/>
                <w:lang w:val="hu-HU"/>
              </w:rPr>
            </w:pPr>
          </w:p>
          <w:p w14:paraId="42BDDD8D" w14:textId="3D968C12" w:rsidR="000441F8" w:rsidRPr="0068570A" w:rsidRDefault="004F5EDA" w:rsidP="00BB46C2">
            <w:pPr>
              <w:pStyle w:val="Listaszerbekezds"/>
              <w:numPr>
                <w:ilvl w:val="0"/>
                <w:numId w:val="3"/>
              </w:numPr>
              <w:jc w:val="both"/>
              <w:rPr>
                <w:rFonts w:ascii="Arial" w:hAnsi="Arial" w:cs="Arial"/>
                <w:sz w:val="22"/>
                <w:szCs w:val="22"/>
                <w:lang w:val="hu-HU"/>
              </w:rPr>
            </w:pPr>
            <w:r w:rsidRPr="000441F8">
              <w:rPr>
                <w:rFonts w:ascii="Arial" w:eastAsia="Times New Roman" w:hAnsi="Arial" w:cs="Arial"/>
                <w:color w:val="000000"/>
                <w:sz w:val="22"/>
                <w:szCs w:val="22"/>
                <w:lang w:val="hu-HU"/>
              </w:rPr>
              <w:t xml:space="preserve">amely </w:t>
            </w:r>
            <w:r w:rsidR="00EB6012">
              <w:rPr>
                <w:rFonts w:ascii="Arial" w:eastAsia="Times New Roman" w:hAnsi="Arial" w:cs="Arial"/>
                <w:color w:val="000000"/>
                <w:sz w:val="22"/>
                <w:szCs w:val="22"/>
                <w:lang w:val="hu-HU"/>
              </w:rPr>
              <w:t xml:space="preserve">közzétett vagy a nyilvánosság számára elérhető, ha </w:t>
            </w:r>
            <w:r w:rsidRPr="000441F8">
              <w:rPr>
                <w:rFonts w:ascii="Arial" w:hAnsi="Arial" w:cs="Arial"/>
                <w:color w:val="000000"/>
                <w:sz w:val="22"/>
                <w:szCs w:val="22"/>
                <w:lang w:val="hu-HU"/>
              </w:rPr>
              <w:t>nem a jelen MEGÁLLAPODÁS vagy bármely más titoktartási kötelezettség átvevő fél általi megszegése révén került</w:t>
            </w:r>
            <w:r w:rsidRPr="000441F8" w:rsidDel="00C80813">
              <w:rPr>
                <w:rFonts w:ascii="Arial" w:hAnsi="Arial" w:cs="Arial"/>
                <w:color w:val="000000"/>
                <w:sz w:val="22"/>
                <w:szCs w:val="22"/>
                <w:lang w:val="hu-HU"/>
              </w:rPr>
              <w:t xml:space="preserve"> </w:t>
            </w:r>
            <w:r w:rsidRPr="000441F8">
              <w:rPr>
                <w:rFonts w:ascii="Arial" w:hAnsi="Arial" w:cs="Arial"/>
                <w:color w:val="000000"/>
                <w:sz w:val="22"/>
                <w:szCs w:val="22"/>
                <w:lang w:val="hu-HU"/>
              </w:rPr>
              <w:t>közzétételre vagy áll a nyilvánosság rendelkezésére; vagy</w:t>
            </w:r>
          </w:p>
          <w:p w14:paraId="4290A95B" w14:textId="77777777" w:rsidR="000441F8" w:rsidRPr="0068570A" w:rsidRDefault="000441F8" w:rsidP="00BB46C2">
            <w:pPr>
              <w:pStyle w:val="Listaszerbekezds"/>
              <w:jc w:val="both"/>
              <w:rPr>
                <w:rFonts w:ascii="Arial" w:hAnsi="Arial" w:cs="Arial"/>
                <w:sz w:val="22"/>
                <w:szCs w:val="22"/>
                <w:lang w:val="hu-HU"/>
              </w:rPr>
            </w:pPr>
          </w:p>
          <w:p w14:paraId="1A3013F0" w14:textId="0D140A02" w:rsidR="004F5EDA" w:rsidRPr="0068570A" w:rsidRDefault="00736A33" w:rsidP="00BB46C2">
            <w:pPr>
              <w:pStyle w:val="Listaszerbekezds"/>
              <w:numPr>
                <w:ilvl w:val="0"/>
                <w:numId w:val="3"/>
              </w:numPr>
              <w:jc w:val="both"/>
              <w:rPr>
                <w:rFonts w:ascii="Arial" w:hAnsi="Arial" w:cs="Arial"/>
                <w:sz w:val="22"/>
                <w:szCs w:val="22"/>
                <w:lang w:val="hu-HU"/>
              </w:rPr>
            </w:pPr>
            <w:r w:rsidRPr="000441F8">
              <w:rPr>
                <w:rFonts w:ascii="Arial" w:eastAsia="Times New Roman" w:hAnsi="Arial" w:cs="Arial"/>
                <w:color w:val="000000"/>
                <w:sz w:val="22"/>
                <w:szCs w:val="22"/>
                <w:lang w:val="hu-HU"/>
              </w:rPr>
              <w:t xml:space="preserve">amelyet az átvevő fél </w:t>
            </w:r>
            <w:r w:rsidRPr="000441F8">
              <w:rPr>
                <w:rFonts w:ascii="Arial" w:hAnsi="Arial" w:cs="Arial"/>
                <w:color w:val="000000"/>
                <w:sz w:val="22"/>
                <w:szCs w:val="22"/>
                <w:lang w:val="hu-HU"/>
              </w:rPr>
              <w:t xml:space="preserve">olyan harmadik féltől szerzett, aki jogosult volt az </w:t>
            </w:r>
            <w:r w:rsidR="00EB6012">
              <w:rPr>
                <w:rFonts w:ascii="Arial" w:hAnsi="Arial" w:cs="Arial"/>
                <w:color w:val="000000"/>
                <w:sz w:val="22"/>
                <w:szCs w:val="22"/>
                <w:lang w:val="hu-HU"/>
              </w:rPr>
              <w:t>érintett</w:t>
            </w:r>
            <w:r w:rsidR="00EB6012" w:rsidRPr="000441F8">
              <w:rPr>
                <w:rFonts w:ascii="Arial" w:hAnsi="Arial" w:cs="Arial"/>
                <w:color w:val="000000"/>
                <w:sz w:val="22"/>
                <w:szCs w:val="22"/>
                <w:lang w:val="hu-HU"/>
              </w:rPr>
              <w:t xml:space="preserve"> </w:t>
            </w:r>
            <w:r w:rsidRPr="000441F8">
              <w:rPr>
                <w:rFonts w:ascii="Arial" w:hAnsi="Arial" w:cs="Arial"/>
                <w:color w:val="000000"/>
                <w:sz w:val="22"/>
                <w:szCs w:val="22"/>
                <w:lang w:val="hu-HU"/>
              </w:rPr>
              <w:t xml:space="preserve">INFORMÁCIÓ </w:t>
            </w:r>
            <w:r w:rsidR="00B84801">
              <w:rPr>
                <w:rFonts w:ascii="Arial" w:hAnsi="Arial" w:cs="Arial"/>
                <w:color w:val="000000"/>
                <w:sz w:val="22"/>
                <w:szCs w:val="22"/>
                <w:lang w:val="hu-HU"/>
              </w:rPr>
              <w:t>átadá</w:t>
            </w:r>
            <w:r w:rsidR="00B84801" w:rsidRPr="000441F8">
              <w:rPr>
                <w:rFonts w:ascii="Arial" w:hAnsi="Arial" w:cs="Arial"/>
                <w:color w:val="000000"/>
                <w:sz w:val="22"/>
                <w:szCs w:val="22"/>
                <w:lang w:val="hu-HU"/>
              </w:rPr>
              <w:t>sára</w:t>
            </w:r>
            <w:r w:rsidRPr="000441F8">
              <w:rPr>
                <w:rFonts w:ascii="Arial" w:hAnsi="Arial" w:cs="Arial"/>
                <w:color w:val="000000"/>
                <w:sz w:val="22"/>
                <w:szCs w:val="22"/>
                <w:lang w:val="hu-HU"/>
              </w:rPr>
              <w:t xml:space="preserve">, feltéve, hogy az </w:t>
            </w:r>
            <w:r w:rsidR="00EB6012">
              <w:rPr>
                <w:rFonts w:ascii="Arial" w:hAnsi="Arial" w:cs="Arial"/>
                <w:color w:val="000000"/>
                <w:sz w:val="22"/>
                <w:szCs w:val="22"/>
                <w:lang w:val="hu-HU"/>
              </w:rPr>
              <w:t>érintett</w:t>
            </w:r>
            <w:r w:rsidR="00EB6012" w:rsidRPr="000441F8">
              <w:rPr>
                <w:rFonts w:ascii="Arial" w:hAnsi="Arial" w:cs="Arial"/>
                <w:color w:val="000000"/>
                <w:sz w:val="22"/>
                <w:szCs w:val="22"/>
                <w:lang w:val="hu-HU"/>
              </w:rPr>
              <w:t xml:space="preserve"> </w:t>
            </w:r>
            <w:r w:rsidRPr="000441F8">
              <w:rPr>
                <w:rFonts w:ascii="Arial" w:hAnsi="Arial" w:cs="Arial"/>
                <w:color w:val="000000"/>
                <w:sz w:val="22"/>
                <w:szCs w:val="22"/>
                <w:lang w:val="hu-HU"/>
              </w:rPr>
              <w:t xml:space="preserve">harmadik fél nem tartozik titoktartási kötelezettséggel a </w:t>
            </w:r>
            <w:r w:rsidR="00EB6012">
              <w:rPr>
                <w:rFonts w:ascii="Arial" w:hAnsi="Arial" w:cs="Arial"/>
                <w:color w:val="000000"/>
                <w:sz w:val="22"/>
                <w:szCs w:val="22"/>
                <w:lang w:val="hu-HU"/>
              </w:rPr>
              <w:t>átadó</w:t>
            </w:r>
            <w:r w:rsidRPr="000441F8">
              <w:rPr>
                <w:rFonts w:ascii="Arial" w:hAnsi="Arial" w:cs="Arial"/>
                <w:color w:val="000000"/>
                <w:sz w:val="22"/>
                <w:szCs w:val="22"/>
                <w:lang w:val="hu-HU"/>
              </w:rPr>
              <w:t xml:space="preserve"> féllel szemben, amelyet az átvevő fél írásbeli nyilvántartásai tanúsítanak</w:t>
            </w:r>
            <w:r w:rsidRPr="000441F8">
              <w:rPr>
                <w:rFonts w:ascii="Arial" w:eastAsia="Times New Roman" w:hAnsi="Arial" w:cs="Arial"/>
                <w:color w:val="000000"/>
                <w:sz w:val="22"/>
                <w:szCs w:val="22"/>
                <w:lang w:val="hu-HU"/>
              </w:rPr>
              <w:t>; vagy</w:t>
            </w:r>
          </w:p>
          <w:p w14:paraId="3A452224" w14:textId="77777777" w:rsidR="000441F8" w:rsidRPr="0068570A" w:rsidRDefault="000441F8" w:rsidP="00BB46C2">
            <w:pPr>
              <w:pStyle w:val="Listaszerbekezds"/>
              <w:jc w:val="both"/>
              <w:rPr>
                <w:rFonts w:ascii="Arial" w:hAnsi="Arial" w:cs="Arial"/>
                <w:sz w:val="22"/>
                <w:szCs w:val="22"/>
                <w:lang w:val="hu-HU"/>
              </w:rPr>
            </w:pPr>
          </w:p>
          <w:p w14:paraId="4662F4CB" w14:textId="54D09D7B" w:rsidR="00665908" w:rsidRPr="001F3E41" w:rsidRDefault="0093323C" w:rsidP="00665908">
            <w:pPr>
              <w:pStyle w:val="Listaszerbekezds"/>
              <w:numPr>
                <w:ilvl w:val="0"/>
                <w:numId w:val="3"/>
              </w:numPr>
              <w:jc w:val="both"/>
              <w:rPr>
                <w:rFonts w:ascii="Arial" w:hAnsi="Arial" w:cs="Arial"/>
                <w:sz w:val="22"/>
                <w:szCs w:val="22"/>
                <w:lang w:val="hu-HU"/>
              </w:rPr>
            </w:pPr>
            <w:r w:rsidRPr="000441F8">
              <w:rPr>
                <w:rFonts w:ascii="Arial" w:eastAsia="Times New Roman" w:hAnsi="Arial" w:cs="Arial"/>
                <w:color w:val="000000"/>
                <w:sz w:val="22"/>
                <w:szCs w:val="22"/>
                <w:lang w:val="hu-HU"/>
              </w:rPr>
              <w:t xml:space="preserve">amelyet </w:t>
            </w:r>
            <w:r w:rsidRPr="000441F8">
              <w:rPr>
                <w:rFonts w:ascii="Arial" w:hAnsi="Arial" w:cs="Arial"/>
                <w:color w:val="000000"/>
                <w:sz w:val="22"/>
                <w:szCs w:val="22"/>
                <w:lang w:val="hu-HU"/>
              </w:rPr>
              <w:t xml:space="preserve">az átvevő fél alkalmazottai vagy </w:t>
            </w:r>
            <w:r w:rsidR="0007240B" w:rsidRPr="000441F8">
              <w:rPr>
                <w:rFonts w:ascii="Arial" w:hAnsi="Arial" w:cs="Arial"/>
                <w:color w:val="000000"/>
                <w:sz w:val="22"/>
                <w:szCs w:val="22"/>
                <w:lang w:val="hu-HU"/>
              </w:rPr>
              <w:t>megbízottjai</w:t>
            </w:r>
            <w:r w:rsidRPr="000441F8">
              <w:rPr>
                <w:rFonts w:ascii="Arial" w:hAnsi="Arial" w:cs="Arial"/>
                <w:color w:val="000000"/>
                <w:sz w:val="22"/>
                <w:szCs w:val="22"/>
                <w:lang w:val="hu-HU"/>
              </w:rPr>
              <w:t xml:space="preserve"> a</w:t>
            </w:r>
            <w:r w:rsidR="00614E50">
              <w:rPr>
                <w:rFonts w:ascii="Arial" w:hAnsi="Arial" w:cs="Arial"/>
                <w:color w:val="000000"/>
                <w:sz w:val="22"/>
                <w:szCs w:val="22"/>
                <w:lang w:val="hu-HU"/>
              </w:rPr>
              <w:t xml:space="preserve">z </w:t>
            </w:r>
            <w:r w:rsidR="00EB6012">
              <w:rPr>
                <w:rFonts w:ascii="Arial" w:hAnsi="Arial" w:cs="Arial"/>
                <w:color w:val="000000"/>
                <w:sz w:val="22"/>
                <w:szCs w:val="22"/>
                <w:lang w:val="hu-HU"/>
              </w:rPr>
              <w:t>átadó</w:t>
            </w:r>
            <w:r w:rsidR="00614E50">
              <w:rPr>
                <w:rFonts w:ascii="Arial" w:hAnsi="Arial" w:cs="Arial"/>
                <w:color w:val="000000"/>
                <w:sz w:val="22"/>
                <w:szCs w:val="22"/>
                <w:lang w:val="hu-HU"/>
              </w:rPr>
              <w:t xml:space="preserve"> </w:t>
            </w:r>
            <w:r w:rsidRPr="000441F8">
              <w:rPr>
                <w:rFonts w:ascii="Arial" w:hAnsi="Arial" w:cs="Arial"/>
                <w:color w:val="000000"/>
                <w:sz w:val="22"/>
                <w:szCs w:val="22"/>
                <w:lang w:val="hu-HU"/>
              </w:rPr>
              <w:t>fél INFORMÁCIÓJÁTÓL függetlenül fejlesztettek ki, amelyet az átvevő fél írásbeli nyilvántartásai tanúsítanak</w:t>
            </w:r>
            <w:r w:rsidR="000441F8" w:rsidRPr="000441F8">
              <w:rPr>
                <w:rFonts w:ascii="Arial" w:hAnsi="Arial" w:cs="Arial"/>
                <w:color w:val="000000"/>
                <w:sz w:val="22"/>
                <w:szCs w:val="22"/>
                <w:lang w:val="hu-HU"/>
              </w:rPr>
              <w:t>; vagy</w:t>
            </w:r>
          </w:p>
          <w:p w14:paraId="598E3AEE" w14:textId="77777777" w:rsidR="002F057D" w:rsidRPr="004D7769" w:rsidRDefault="002F057D" w:rsidP="004D7769">
            <w:pPr>
              <w:pStyle w:val="Listaszerbekezds"/>
              <w:jc w:val="both"/>
              <w:rPr>
                <w:rFonts w:ascii="Arial" w:hAnsi="Arial" w:cs="Arial"/>
                <w:sz w:val="22"/>
                <w:szCs w:val="22"/>
                <w:lang w:val="hu-HU"/>
              </w:rPr>
            </w:pPr>
          </w:p>
          <w:p w14:paraId="18ED4CE5" w14:textId="4ADAC816" w:rsidR="000C6A1F" w:rsidRPr="0068570A" w:rsidRDefault="00EE093C" w:rsidP="00BB46C2">
            <w:pPr>
              <w:pStyle w:val="Listaszerbekezds"/>
              <w:numPr>
                <w:ilvl w:val="0"/>
                <w:numId w:val="3"/>
              </w:numPr>
              <w:jc w:val="both"/>
              <w:rPr>
                <w:rFonts w:ascii="Arial" w:hAnsi="Arial" w:cs="Arial"/>
                <w:sz w:val="22"/>
                <w:szCs w:val="22"/>
                <w:lang w:val="hu-HU"/>
              </w:rPr>
            </w:pPr>
            <w:r w:rsidRPr="00CA7CF8">
              <w:rPr>
                <w:rFonts w:ascii="Arial" w:hAnsi="Arial" w:cs="Arial"/>
                <w:sz w:val="22"/>
                <w:szCs w:val="22"/>
                <w:lang w:val="hu-HU"/>
              </w:rPr>
              <w:t>amelye</w:t>
            </w:r>
            <w:r w:rsidR="0046216F" w:rsidRPr="001F3E41">
              <w:rPr>
                <w:rFonts w:ascii="Arial" w:hAnsi="Arial" w:cs="Arial"/>
                <w:sz w:val="22"/>
                <w:szCs w:val="22"/>
                <w:lang w:val="hu-HU"/>
              </w:rPr>
              <w:t>k átvevő fél általi átadását</w:t>
            </w:r>
            <w:r w:rsidRPr="00CA7CF8">
              <w:rPr>
                <w:rFonts w:ascii="Arial" w:hAnsi="Arial" w:cs="Arial"/>
                <w:sz w:val="22"/>
                <w:szCs w:val="22"/>
                <w:lang w:val="hu-HU"/>
              </w:rPr>
              <w:t xml:space="preserve"> </w:t>
            </w:r>
            <w:r w:rsidR="00FD764B" w:rsidRPr="00CA7CF8">
              <w:rPr>
                <w:rFonts w:ascii="Arial" w:hAnsi="Arial" w:cs="Arial"/>
                <w:sz w:val="22"/>
                <w:szCs w:val="22"/>
                <w:lang w:val="hu-HU"/>
              </w:rPr>
              <w:t>jogszabály</w:t>
            </w:r>
            <w:r w:rsidR="001A111F" w:rsidRPr="00CA7CF8">
              <w:rPr>
                <w:rFonts w:ascii="Arial" w:hAnsi="Arial" w:cs="Arial"/>
                <w:sz w:val="22"/>
                <w:szCs w:val="22"/>
                <w:lang w:val="hu-HU"/>
              </w:rPr>
              <w:t xml:space="preserve">, rendelet, szabály, </w:t>
            </w:r>
            <w:r w:rsidR="00FD764B" w:rsidRPr="00CA7CF8">
              <w:rPr>
                <w:rFonts w:ascii="Arial" w:hAnsi="Arial" w:cs="Arial"/>
                <w:sz w:val="22"/>
                <w:szCs w:val="22"/>
                <w:lang w:val="hu-HU"/>
              </w:rPr>
              <w:t>törvény</w:t>
            </w:r>
            <w:r w:rsidR="001A111F" w:rsidRPr="00CA7CF8">
              <w:rPr>
                <w:rFonts w:ascii="Arial" w:hAnsi="Arial" w:cs="Arial"/>
                <w:sz w:val="22"/>
                <w:szCs w:val="22"/>
                <w:lang w:val="hu-HU"/>
              </w:rPr>
              <w:t>, vagy bármely hatóság, bíróság végzése vagy hasonló jogi eljárás</w:t>
            </w:r>
            <w:r w:rsidR="0046216F" w:rsidRPr="001F3E41">
              <w:rPr>
                <w:rFonts w:ascii="Arial" w:hAnsi="Arial" w:cs="Arial"/>
                <w:sz w:val="22"/>
                <w:szCs w:val="22"/>
                <w:lang w:val="hu-HU"/>
              </w:rPr>
              <w:t>a</w:t>
            </w:r>
            <w:r w:rsidR="001A111F" w:rsidRPr="00CA7CF8">
              <w:rPr>
                <w:rFonts w:ascii="Arial" w:hAnsi="Arial" w:cs="Arial"/>
                <w:sz w:val="22"/>
                <w:szCs w:val="22"/>
                <w:lang w:val="hu-HU"/>
              </w:rPr>
              <w:t xml:space="preserve"> </w:t>
            </w:r>
            <w:r w:rsidR="0046216F" w:rsidRPr="001F3E41">
              <w:rPr>
                <w:rFonts w:ascii="Arial" w:hAnsi="Arial" w:cs="Arial"/>
                <w:sz w:val="22"/>
                <w:szCs w:val="22"/>
                <w:lang w:val="hu-HU"/>
              </w:rPr>
              <w:t>ír</w:t>
            </w:r>
            <w:r w:rsidR="00EB6012">
              <w:rPr>
                <w:rFonts w:ascii="Arial" w:hAnsi="Arial" w:cs="Arial"/>
                <w:sz w:val="22"/>
                <w:szCs w:val="22"/>
                <w:lang w:val="hu-HU"/>
              </w:rPr>
              <w:t>ja</w:t>
            </w:r>
            <w:r w:rsidR="0046216F" w:rsidRPr="001F3E41">
              <w:rPr>
                <w:rFonts w:ascii="Arial" w:hAnsi="Arial" w:cs="Arial"/>
                <w:sz w:val="22"/>
                <w:szCs w:val="22"/>
                <w:lang w:val="hu-HU"/>
              </w:rPr>
              <w:t xml:space="preserve"> elő</w:t>
            </w:r>
            <w:r w:rsidR="001A111F" w:rsidRPr="00CA7CF8">
              <w:rPr>
                <w:rFonts w:ascii="Arial" w:hAnsi="Arial" w:cs="Arial"/>
                <w:sz w:val="22"/>
                <w:szCs w:val="22"/>
                <w:lang w:val="hu-HU"/>
              </w:rPr>
              <w:t>;</w:t>
            </w:r>
            <w:r w:rsidR="001A111F" w:rsidRPr="0068570A">
              <w:rPr>
                <w:rFonts w:ascii="Arial" w:hAnsi="Arial" w:cs="Arial"/>
                <w:sz w:val="22"/>
                <w:szCs w:val="22"/>
                <w:lang w:val="hu-HU"/>
              </w:rPr>
              <w:t xml:space="preserve"> feltév</w:t>
            </w:r>
            <w:r w:rsidRPr="0068570A">
              <w:rPr>
                <w:rFonts w:ascii="Arial" w:hAnsi="Arial" w:cs="Arial"/>
                <w:sz w:val="22"/>
                <w:szCs w:val="22"/>
                <w:lang w:val="hu-HU"/>
              </w:rPr>
              <w:t>e</w:t>
            </w:r>
            <w:r w:rsidR="001A111F" w:rsidRPr="0068570A">
              <w:rPr>
                <w:rFonts w:ascii="Arial" w:hAnsi="Arial" w:cs="Arial"/>
                <w:sz w:val="22"/>
                <w:szCs w:val="22"/>
                <w:lang w:val="hu-HU"/>
              </w:rPr>
              <w:t xml:space="preserve">, hogy </w:t>
            </w:r>
            <w:r w:rsidR="0046216F">
              <w:rPr>
                <w:rFonts w:ascii="Arial" w:hAnsi="Arial" w:cs="Arial"/>
                <w:sz w:val="22"/>
                <w:szCs w:val="22"/>
                <w:lang w:val="hu-HU"/>
              </w:rPr>
              <w:t>á</w:t>
            </w:r>
            <w:r w:rsidR="00553E80" w:rsidRPr="0068570A">
              <w:rPr>
                <w:rFonts w:ascii="Arial" w:hAnsi="Arial" w:cs="Arial"/>
                <w:sz w:val="22"/>
                <w:szCs w:val="22"/>
                <w:lang w:val="hu-HU"/>
              </w:rPr>
              <w:t>tvevő</w:t>
            </w:r>
            <w:r w:rsidR="0046216F">
              <w:rPr>
                <w:rFonts w:ascii="Arial" w:hAnsi="Arial" w:cs="Arial"/>
                <w:sz w:val="22"/>
                <w:szCs w:val="22"/>
                <w:lang w:val="hu-HU"/>
              </w:rPr>
              <w:t xml:space="preserve"> fél</w:t>
            </w:r>
            <w:r w:rsidR="001A111F" w:rsidRPr="0068570A">
              <w:rPr>
                <w:rFonts w:ascii="Arial" w:hAnsi="Arial" w:cs="Arial"/>
                <w:sz w:val="22"/>
                <w:szCs w:val="22"/>
                <w:lang w:val="hu-HU"/>
              </w:rPr>
              <w:t xml:space="preserve"> (i) előzetesen írásban értesíti a</w:t>
            </w:r>
            <w:r w:rsidR="0046216F">
              <w:rPr>
                <w:rFonts w:ascii="Arial" w:hAnsi="Arial" w:cs="Arial"/>
                <w:sz w:val="22"/>
                <w:szCs w:val="22"/>
                <w:lang w:val="hu-HU"/>
              </w:rPr>
              <w:t>z átadó f</w:t>
            </w:r>
            <w:r w:rsidR="00345438" w:rsidRPr="0068570A">
              <w:rPr>
                <w:rFonts w:ascii="Arial" w:hAnsi="Arial" w:cs="Arial"/>
                <w:sz w:val="22"/>
                <w:szCs w:val="22"/>
                <w:lang w:val="hu-HU"/>
              </w:rPr>
              <w:t>elet,</w:t>
            </w:r>
            <w:r w:rsidR="001A111F" w:rsidRPr="0068570A">
              <w:rPr>
                <w:rFonts w:ascii="Arial" w:hAnsi="Arial" w:cs="Arial"/>
                <w:sz w:val="22"/>
                <w:szCs w:val="22"/>
                <w:lang w:val="hu-HU"/>
              </w:rPr>
              <w:t xml:space="preserve"> hogy </w:t>
            </w:r>
            <w:r w:rsidR="00C0702A">
              <w:rPr>
                <w:rFonts w:ascii="Arial" w:hAnsi="Arial" w:cs="Arial"/>
                <w:sz w:val="22"/>
                <w:szCs w:val="22"/>
                <w:lang w:val="hu-HU"/>
              </w:rPr>
              <w:t>az</w:t>
            </w:r>
            <w:r w:rsidR="00C0702A" w:rsidRPr="0068570A">
              <w:rPr>
                <w:rFonts w:ascii="Arial" w:hAnsi="Arial" w:cs="Arial"/>
                <w:sz w:val="22"/>
                <w:szCs w:val="22"/>
                <w:lang w:val="hu-HU"/>
              </w:rPr>
              <w:t xml:space="preserve"> INFORMÁCIÓK</w:t>
            </w:r>
            <w:r w:rsidR="002F0E10" w:rsidRPr="0068570A">
              <w:rPr>
                <w:rFonts w:ascii="Arial" w:hAnsi="Arial" w:cs="Arial"/>
                <w:sz w:val="22"/>
                <w:szCs w:val="22"/>
                <w:lang w:val="hu-HU"/>
              </w:rPr>
              <w:t xml:space="preserve"> megőrzéséhez szükséges végzés vagy </w:t>
            </w:r>
            <w:r w:rsidR="00EA3CC2" w:rsidRPr="0068570A">
              <w:rPr>
                <w:rFonts w:ascii="Arial" w:hAnsi="Arial" w:cs="Arial"/>
                <w:sz w:val="22"/>
                <w:szCs w:val="22"/>
                <w:lang w:val="hu-HU"/>
              </w:rPr>
              <w:t>más hasonló végzés kiadása iránt intézkedhessen</w:t>
            </w:r>
            <w:r w:rsidR="001A111F" w:rsidRPr="0068570A">
              <w:rPr>
                <w:rFonts w:ascii="Arial" w:hAnsi="Arial" w:cs="Arial"/>
                <w:sz w:val="22"/>
                <w:szCs w:val="22"/>
                <w:lang w:val="hu-HU"/>
              </w:rPr>
              <w:t xml:space="preserve">, és (ii) ezt követően csak a nyilvánosságra hozatalhoz szükséges </w:t>
            </w:r>
            <w:r w:rsidR="00B47EDB">
              <w:rPr>
                <w:rFonts w:ascii="Arial" w:hAnsi="Arial" w:cs="Arial"/>
                <w:sz w:val="22"/>
                <w:szCs w:val="22"/>
                <w:lang w:val="hu-HU"/>
              </w:rPr>
              <w:t xml:space="preserve">legkevesebb </w:t>
            </w:r>
            <w:r w:rsidR="001A111F" w:rsidRPr="0068570A">
              <w:rPr>
                <w:rFonts w:ascii="Arial" w:hAnsi="Arial" w:cs="Arial"/>
                <w:sz w:val="22"/>
                <w:szCs w:val="22"/>
                <w:lang w:val="hu-HU"/>
              </w:rPr>
              <w:t xml:space="preserve">információt </w:t>
            </w:r>
            <w:r w:rsidR="00D75854">
              <w:rPr>
                <w:rFonts w:ascii="Arial" w:hAnsi="Arial" w:cs="Arial"/>
                <w:sz w:val="22"/>
                <w:szCs w:val="22"/>
                <w:lang w:val="hu-HU"/>
              </w:rPr>
              <w:t>adja át</w:t>
            </w:r>
            <w:r w:rsidR="001724EF">
              <w:rPr>
                <w:rFonts w:ascii="Arial" w:hAnsi="Arial" w:cs="Arial"/>
                <w:sz w:val="22"/>
                <w:szCs w:val="22"/>
                <w:lang w:val="hu-HU"/>
              </w:rPr>
              <w:t xml:space="preserve">, </w:t>
            </w:r>
            <w:r w:rsidR="001A111F" w:rsidRPr="0068570A">
              <w:rPr>
                <w:rFonts w:ascii="Arial" w:hAnsi="Arial" w:cs="Arial"/>
                <w:sz w:val="22"/>
                <w:szCs w:val="22"/>
                <w:lang w:val="hu-HU"/>
              </w:rPr>
              <w:t xml:space="preserve">függetlenül attól, hogy </w:t>
            </w:r>
            <w:r w:rsidR="001724EF">
              <w:rPr>
                <w:rFonts w:ascii="Arial" w:hAnsi="Arial" w:cs="Arial"/>
                <w:sz w:val="22"/>
                <w:szCs w:val="22"/>
                <w:lang w:val="hu-HU"/>
              </w:rPr>
              <w:t>az átadó fél</w:t>
            </w:r>
            <w:r w:rsidR="008C1CC8" w:rsidRPr="0068570A">
              <w:rPr>
                <w:rFonts w:ascii="Arial" w:hAnsi="Arial" w:cs="Arial"/>
                <w:sz w:val="22"/>
                <w:szCs w:val="22"/>
                <w:lang w:val="hu-HU"/>
              </w:rPr>
              <w:t xml:space="preserve"> </w:t>
            </w:r>
            <w:r w:rsidR="00E56306" w:rsidRPr="0068570A">
              <w:rPr>
                <w:rFonts w:ascii="Arial" w:hAnsi="Arial" w:cs="Arial"/>
                <w:sz w:val="22"/>
                <w:szCs w:val="22"/>
                <w:lang w:val="hu-HU"/>
              </w:rPr>
              <w:t xml:space="preserve">megszerezte a </w:t>
            </w:r>
            <w:r w:rsidR="001724EF">
              <w:rPr>
                <w:rFonts w:ascii="Arial" w:hAnsi="Arial" w:cs="Arial"/>
                <w:sz w:val="22"/>
                <w:szCs w:val="22"/>
                <w:lang w:val="hu-HU"/>
              </w:rPr>
              <w:t>INFORMÁCIÓ</w:t>
            </w:r>
            <w:r w:rsidR="00B27F95" w:rsidRPr="0068570A">
              <w:rPr>
                <w:rFonts w:ascii="Arial" w:hAnsi="Arial" w:cs="Arial"/>
                <w:sz w:val="22"/>
                <w:szCs w:val="22"/>
                <w:lang w:val="hu-HU"/>
              </w:rPr>
              <w:t xml:space="preserve"> megőrzéséhez szükséges vagy más hasonló végzést</w:t>
            </w:r>
            <w:r w:rsidR="00B54654" w:rsidRPr="0068570A">
              <w:rPr>
                <w:rFonts w:ascii="Arial" w:hAnsi="Arial" w:cs="Arial"/>
                <w:sz w:val="22"/>
                <w:szCs w:val="22"/>
                <w:lang w:val="hu-HU"/>
              </w:rPr>
              <w:t xml:space="preserve"> vagy sem</w:t>
            </w:r>
            <w:r w:rsidR="00B27F95" w:rsidRPr="0068570A">
              <w:rPr>
                <w:rFonts w:ascii="Arial" w:hAnsi="Arial" w:cs="Arial"/>
                <w:sz w:val="22"/>
                <w:szCs w:val="22"/>
                <w:lang w:val="hu-HU"/>
              </w:rPr>
              <w:t>; vagy</w:t>
            </w:r>
          </w:p>
          <w:p w14:paraId="62ABB040" w14:textId="77777777" w:rsidR="000C6A1F" w:rsidRPr="0068570A" w:rsidRDefault="000C6A1F" w:rsidP="00BB46C2">
            <w:pPr>
              <w:pStyle w:val="Listaszerbekezds"/>
              <w:rPr>
                <w:rFonts w:ascii="Arial" w:hAnsi="Arial" w:cs="Arial"/>
                <w:lang w:val="hu-HU"/>
              </w:rPr>
            </w:pPr>
          </w:p>
          <w:p w14:paraId="1D17D835" w14:textId="463AC7B0" w:rsidR="000C6A1F" w:rsidRPr="0068570A" w:rsidRDefault="00E56306" w:rsidP="00BB46C2">
            <w:pPr>
              <w:pStyle w:val="Listaszerbekezds"/>
              <w:numPr>
                <w:ilvl w:val="0"/>
                <w:numId w:val="3"/>
              </w:numPr>
              <w:jc w:val="both"/>
              <w:rPr>
                <w:rFonts w:ascii="Arial" w:hAnsi="Arial" w:cs="Arial"/>
                <w:sz w:val="22"/>
                <w:szCs w:val="22"/>
                <w:lang w:val="hu-HU"/>
              </w:rPr>
            </w:pPr>
            <w:r w:rsidRPr="0068570A">
              <w:rPr>
                <w:rFonts w:ascii="Arial" w:hAnsi="Arial" w:cs="Arial"/>
                <w:sz w:val="22"/>
                <w:szCs w:val="22"/>
                <w:lang w:val="hu-HU"/>
              </w:rPr>
              <w:t xml:space="preserve">amennyiben </w:t>
            </w:r>
            <w:r w:rsidR="00DE376B">
              <w:rPr>
                <w:rFonts w:ascii="Arial" w:hAnsi="Arial" w:cs="Arial"/>
                <w:sz w:val="22"/>
                <w:szCs w:val="22"/>
                <w:lang w:val="hu-HU"/>
              </w:rPr>
              <w:t>f</w:t>
            </w:r>
            <w:r w:rsidR="001A111F" w:rsidRPr="0068570A">
              <w:rPr>
                <w:rFonts w:ascii="Arial" w:hAnsi="Arial" w:cs="Arial"/>
                <w:sz w:val="22"/>
                <w:szCs w:val="22"/>
                <w:lang w:val="hu-HU"/>
              </w:rPr>
              <w:t>elek írásban megállapodnak</w:t>
            </w:r>
            <w:r w:rsidR="006D6566" w:rsidRPr="0068570A">
              <w:rPr>
                <w:rFonts w:ascii="Arial" w:hAnsi="Arial" w:cs="Arial"/>
                <w:sz w:val="22"/>
                <w:szCs w:val="22"/>
                <w:lang w:val="hu-HU"/>
              </w:rPr>
              <w:t xml:space="preserve"> abban</w:t>
            </w:r>
            <w:r w:rsidR="001A111F" w:rsidRPr="0068570A">
              <w:rPr>
                <w:rFonts w:ascii="Arial" w:hAnsi="Arial" w:cs="Arial"/>
                <w:sz w:val="22"/>
                <w:szCs w:val="22"/>
                <w:lang w:val="hu-HU"/>
              </w:rPr>
              <w:t xml:space="preserve">, </w:t>
            </w:r>
            <w:r w:rsidR="00007A19" w:rsidRPr="0068570A">
              <w:rPr>
                <w:rFonts w:ascii="Arial" w:hAnsi="Arial" w:cs="Arial"/>
                <w:sz w:val="22"/>
                <w:szCs w:val="22"/>
                <w:lang w:val="hu-HU"/>
              </w:rPr>
              <w:t>hogy bizonyos információk nem minősülnek bizalmasnak</w:t>
            </w:r>
            <w:r w:rsidR="00083D5E" w:rsidRPr="0068570A">
              <w:rPr>
                <w:rFonts w:ascii="Arial" w:hAnsi="Arial" w:cs="Arial"/>
                <w:sz w:val="22"/>
                <w:szCs w:val="22"/>
                <w:lang w:val="hu-HU"/>
              </w:rPr>
              <w:t>, vagy</w:t>
            </w:r>
            <w:r w:rsidR="006D6566" w:rsidRPr="0068570A">
              <w:rPr>
                <w:rFonts w:ascii="Arial" w:hAnsi="Arial" w:cs="Arial"/>
                <w:sz w:val="22"/>
                <w:szCs w:val="22"/>
                <w:lang w:val="hu-HU"/>
              </w:rPr>
              <w:t xml:space="preserve"> egyébként</w:t>
            </w:r>
            <w:r w:rsidR="00083D5E" w:rsidRPr="0068570A">
              <w:rPr>
                <w:rFonts w:ascii="Arial" w:hAnsi="Arial" w:cs="Arial"/>
                <w:sz w:val="22"/>
                <w:szCs w:val="22"/>
                <w:lang w:val="hu-HU"/>
              </w:rPr>
              <w:t xml:space="preserve"> nyilvánosságra hozhatók.</w:t>
            </w:r>
          </w:p>
          <w:p w14:paraId="207DF213" w14:textId="77777777" w:rsidR="000C6A1F" w:rsidRDefault="000C6A1F" w:rsidP="00BB46C2">
            <w:pPr>
              <w:jc w:val="both"/>
              <w:rPr>
                <w:rFonts w:ascii="Arial" w:eastAsia="Times New Roman" w:hAnsi="Arial" w:cs="Arial"/>
                <w:color w:val="000000"/>
                <w:sz w:val="22"/>
                <w:szCs w:val="22"/>
                <w:lang w:val="hu-HU"/>
              </w:rPr>
            </w:pPr>
          </w:p>
          <w:p w14:paraId="6D5A0CCD" w14:textId="77777777" w:rsidR="00C27C35" w:rsidRDefault="00C27C35" w:rsidP="00BB46C2">
            <w:pPr>
              <w:jc w:val="both"/>
              <w:rPr>
                <w:rFonts w:ascii="Arial" w:eastAsia="Times New Roman" w:hAnsi="Arial" w:cs="Arial"/>
                <w:color w:val="000000"/>
                <w:sz w:val="22"/>
                <w:szCs w:val="22"/>
                <w:lang w:val="hu-HU"/>
              </w:rPr>
            </w:pPr>
          </w:p>
          <w:p w14:paraId="7459722A" w14:textId="42FD53F6" w:rsidR="000C6A1F" w:rsidRPr="0068570A" w:rsidRDefault="008F309D" w:rsidP="00BB46C2">
            <w:pPr>
              <w:jc w:val="both"/>
              <w:rPr>
                <w:rFonts w:ascii="Arial" w:hAnsi="Arial" w:cs="Arial"/>
                <w:lang w:val="hu-HU"/>
              </w:rPr>
            </w:pPr>
            <w:r>
              <w:rPr>
                <w:rFonts w:ascii="Arial" w:eastAsia="Times New Roman" w:hAnsi="Arial" w:cs="Arial"/>
                <w:color w:val="000000"/>
                <w:sz w:val="22"/>
                <w:szCs w:val="22"/>
                <w:lang w:val="hu-HU"/>
              </w:rPr>
              <w:t>K</w:t>
            </w:r>
            <w:r w:rsidR="000C6A1F" w:rsidRPr="000C6A1F">
              <w:rPr>
                <w:rFonts w:ascii="Arial" w:eastAsia="Times New Roman" w:hAnsi="Arial" w:cs="Arial"/>
                <w:color w:val="000000"/>
                <w:sz w:val="22"/>
                <w:szCs w:val="22"/>
                <w:lang w:val="hu-HU"/>
              </w:rPr>
              <w:t>özlések</w:t>
            </w:r>
            <w:r w:rsidR="00552129">
              <w:rPr>
                <w:rFonts w:ascii="Arial" w:eastAsia="Times New Roman" w:hAnsi="Arial" w:cs="Arial"/>
                <w:color w:val="000000"/>
                <w:sz w:val="22"/>
                <w:szCs w:val="22"/>
                <w:lang w:val="hu-HU"/>
              </w:rPr>
              <w:t>et</w:t>
            </w:r>
            <w:r w:rsidR="000C6A1F" w:rsidRPr="000C6A1F">
              <w:rPr>
                <w:rFonts w:ascii="Arial" w:eastAsia="Times New Roman" w:hAnsi="Arial" w:cs="Arial"/>
                <w:color w:val="000000"/>
                <w:sz w:val="22"/>
                <w:szCs w:val="22"/>
                <w:lang w:val="hu-HU"/>
              </w:rPr>
              <w:t xml:space="preserve"> nem lehet úgy tekinteni, hogy pusztán azért tartoz</w:t>
            </w:r>
            <w:r w:rsidR="00552129">
              <w:rPr>
                <w:rFonts w:ascii="Arial" w:eastAsia="Times New Roman" w:hAnsi="Arial" w:cs="Arial"/>
                <w:color w:val="000000"/>
                <w:sz w:val="22"/>
                <w:szCs w:val="22"/>
                <w:lang w:val="hu-HU"/>
              </w:rPr>
              <w:t>na</w:t>
            </w:r>
            <w:r w:rsidR="000C6A1F" w:rsidRPr="000C6A1F">
              <w:rPr>
                <w:rFonts w:ascii="Arial" w:eastAsia="Times New Roman" w:hAnsi="Arial" w:cs="Arial"/>
                <w:color w:val="000000"/>
                <w:sz w:val="22"/>
                <w:szCs w:val="22"/>
                <w:lang w:val="hu-HU"/>
              </w:rPr>
              <w:t xml:space="preserve">k a fenti kivételek körébe, mert egyedi </w:t>
            </w:r>
            <w:r w:rsidR="00552129">
              <w:rPr>
                <w:rFonts w:ascii="Arial" w:eastAsia="Times New Roman" w:hAnsi="Arial" w:cs="Arial"/>
                <w:color w:val="000000"/>
                <w:sz w:val="22"/>
                <w:szCs w:val="22"/>
                <w:lang w:val="hu-HU"/>
              </w:rPr>
              <w:t>részleteik</w:t>
            </w:r>
            <w:r w:rsidR="00552129" w:rsidRPr="000C6A1F">
              <w:rPr>
                <w:rFonts w:ascii="Arial" w:eastAsia="Times New Roman" w:hAnsi="Arial" w:cs="Arial"/>
                <w:color w:val="000000"/>
                <w:sz w:val="22"/>
                <w:szCs w:val="22"/>
                <w:lang w:val="hu-HU"/>
              </w:rPr>
              <w:t xml:space="preserve"> </w:t>
            </w:r>
            <w:r w:rsidR="00C0702A">
              <w:rPr>
                <w:rFonts w:ascii="Arial" w:eastAsia="Times New Roman" w:hAnsi="Arial" w:cs="Arial"/>
                <w:color w:val="000000"/>
                <w:sz w:val="22"/>
                <w:szCs w:val="22"/>
                <w:lang w:val="hu-HU"/>
              </w:rPr>
              <w:t>közzé lettek téve</w:t>
            </w:r>
            <w:r w:rsidR="000C6A1F" w:rsidRPr="000C6A1F">
              <w:rPr>
                <w:rFonts w:ascii="Arial" w:eastAsia="Times New Roman" w:hAnsi="Arial" w:cs="Arial"/>
                <w:color w:val="000000"/>
                <w:sz w:val="22"/>
                <w:szCs w:val="22"/>
                <w:lang w:val="hu-HU"/>
              </w:rPr>
              <w:t xml:space="preserve"> vagy a </w:t>
            </w:r>
            <w:r w:rsidR="001E7BFB">
              <w:rPr>
                <w:rFonts w:ascii="Arial" w:eastAsia="Times New Roman" w:hAnsi="Arial" w:cs="Arial"/>
                <w:color w:val="000000"/>
                <w:sz w:val="22"/>
                <w:szCs w:val="22"/>
                <w:lang w:val="hu-HU"/>
              </w:rPr>
              <w:t>nyilvánosak</w:t>
            </w:r>
            <w:r w:rsidR="000C6A1F" w:rsidRPr="000C6A1F">
              <w:rPr>
                <w:rFonts w:ascii="Arial" w:eastAsia="Times New Roman" w:hAnsi="Arial" w:cs="Arial"/>
                <w:color w:val="000000"/>
                <w:sz w:val="22"/>
                <w:szCs w:val="22"/>
                <w:lang w:val="hu-HU"/>
              </w:rPr>
              <w:t>, illetve jogszerűen az átvevő fél birtokában vannak, kivéve, ha maga a működési elv is közzétételre került vagy a nyilvánosság rendelkezésére áll, illetve jogszerűen az átvevő fél birtokában van.</w:t>
            </w:r>
          </w:p>
        </w:tc>
        <w:tc>
          <w:tcPr>
            <w:tcW w:w="4531" w:type="dxa"/>
            <w:tcBorders>
              <w:top w:val="nil"/>
              <w:left w:val="nil"/>
              <w:bottom w:val="nil"/>
              <w:right w:val="nil"/>
            </w:tcBorders>
          </w:tcPr>
          <w:p w14:paraId="1ECB47A9" w14:textId="27B9B1E1" w:rsidR="00A41561" w:rsidRDefault="00A41561" w:rsidP="005A1C7B">
            <w:pPr>
              <w:numPr>
                <w:ilvl w:val="0"/>
                <w:numId w:val="16"/>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lastRenderedPageBreak/>
              <w:t>The obligations of confidentiality set forth herein shall not apply to any INFORMATION that is:</w:t>
            </w:r>
          </w:p>
          <w:p w14:paraId="19E9BEBC" w14:textId="77777777" w:rsidR="000441F8" w:rsidRPr="00DB2A7C" w:rsidRDefault="000441F8" w:rsidP="00BB46C2">
            <w:pPr>
              <w:autoSpaceDE w:val="0"/>
              <w:autoSpaceDN w:val="0"/>
              <w:adjustRightInd w:val="0"/>
              <w:ind w:left="360"/>
              <w:jc w:val="both"/>
              <w:rPr>
                <w:rFonts w:ascii="Arial" w:eastAsia="Times New Roman" w:hAnsi="Arial" w:cs="Arial"/>
                <w:color w:val="000000"/>
                <w:sz w:val="22"/>
                <w:szCs w:val="22"/>
              </w:rPr>
            </w:pPr>
          </w:p>
          <w:p w14:paraId="76A7B022" w14:textId="77777777" w:rsidR="00A41561" w:rsidRPr="00DB2A7C" w:rsidRDefault="00A41561" w:rsidP="00BB46C2">
            <w:pPr>
              <w:autoSpaceDE w:val="0"/>
              <w:autoSpaceDN w:val="0"/>
              <w:adjustRightInd w:val="0"/>
              <w:ind w:left="360"/>
              <w:jc w:val="both"/>
              <w:rPr>
                <w:rFonts w:ascii="Arial" w:eastAsia="Times New Roman" w:hAnsi="Arial" w:cs="Arial"/>
                <w:color w:val="000000"/>
                <w:sz w:val="22"/>
                <w:szCs w:val="22"/>
              </w:rPr>
            </w:pPr>
            <w:r w:rsidRPr="00DB2A7C">
              <w:rPr>
                <w:rFonts w:ascii="Arial" w:eastAsia="Times New Roman" w:hAnsi="Arial" w:cs="Arial"/>
                <w:color w:val="000000"/>
                <w:sz w:val="22"/>
                <w:szCs w:val="22"/>
              </w:rPr>
              <w:lastRenderedPageBreak/>
              <w:t>(a) lawfully possessed at any time by the receiving party prior to receipt from the disclosing party, as evidenced by the receiving party’s written records; or</w:t>
            </w:r>
          </w:p>
          <w:p w14:paraId="1A1CFEF7" w14:textId="368FD490" w:rsidR="00A41561" w:rsidRDefault="00A41561" w:rsidP="00BB46C2">
            <w:pPr>
              <w:autoSpaceDE w:val="0"/>
              <w:autoSpaceDN w:val="0"/>
              <w:adjustRightInd w:val="0"/>
              <w:jc w:val="both"/>
              <w:rPr>
                <w:rFonts w:ascii="Arial" w:eastAsia="Times New Roman" w:hAnsi="Arial" w:cs="Arial"/>
                <w:color w:val="000000"/>
                <w:sz w:val="22"/>
                <w:szCs w:val="22"/>
              </w:rPr>
            </w:pPr>
          </w:p>
          <w:p w14:paraId="46DA6F87" w14:textId="77777777" w:rsidR="00E23A18" w:rsidRPr="00DB2A7C" w:rsidRDefault="00E23A18" w:rsidP="00BB46C2">
            <w:pPr>
              <w:autoSpaceDE w:val="0"/>
              <w:autoSpaceDN w:val="0"/>
              <w:adjustRightInd w:val="0"/>
              <w:jc w:val="both"/>
              <w:rPr>
                <w:rFonts w:ascii="Arial" w:eastAsia="Times New Roman" w:hAnsi="Arial" w:cs="Arial"/>
                <w:color w:val="000000"/>
                <w:sz w:val="22"/>
                <w:szCs w:val="22"/>
              </w:rPr>
            </w:pPr>
          </w:p>
          <w:p w14:paraId="656E11E2" w14:textId="4C61CA4B" w:rsidR="00A41561" w:rsidRDefault="00A41561" w:rsidP="00BB46C2">
            <w:pPr>
              <w:autoSpaceDE w:val="0"/>
              <w:autoSpaceDN w:val="0"/>
              <w:adjustRightInd w:val="0"/>
              <w:ind w:left="360"/>
              <w:jc w:val="both"/>
              <w:rPr>
                <w:rFonts w:ascii="Arial" w:eastAsia="Times New Roman" w:hAnsi="Arial" w:cs="Arial"/>
                <w:color w:val="000000"/>
                <w:sz w:val="22"/>
                <w:szCs w:val="22"/>
              </w:rPr>
            </w:pPr>
            <w:r w:rsidRPr="00DB2A7C">
              <w:rPr>
                <w:rFonts w:ascii="Arial" w:eastAsia="Times New Roman" w:hAnsi="Arial" w:cs="Arial"/>
                <w:color w:val="000000"/>
                <w:sz w:val="22"/>
                <w:szCs w:val="22"/>
              </w:rPr>
              <w:t>(b) published or available to the general public otherwise than through the receiving party’s breach of this AGREEMENT, or its breach of any other obligation of confidentiality; or</w:t>
            </w:r>
          </w:p>
          <w:p w14:paraId="5E9A7E07" w14:textId="77777777" w:rsidR="002F057D" w:rsidRDefault="002F057D" w:rsidP="00BB46C2">
            <w:pPr>
              <w:autoSpaceDE w:val="0"/>
              <w:autoSpaceDN w:val="0"/>
              <w:adjustRightInd w:val="0"/>
              <w:ind w:left="360"/>
              <w:jc w:val="both"/>
              <w:rPr>
                <w:rFonts w:ascii="Arial" w:eastAsia="Times New Roman" w:hAnsi="Arial" w:cs="Arial"/>
                <w:color w:val="000000"/>
                <w:sz w:val="22"/>
                <w:szCs w:val="22"/>
              </w:rPr>
            </w:pPr>
          </w:p>
          <w:p w14:paraId="4AB1083B" w14:textId="32D6804A" w:rsidR="00A41561" w:rsidRDefault="00A41561" w:rsidP="00BB46C2">
            <w:pPr>
              <w:autoSpaceDE w:val="0"/>
              <w:autoSpaceDN w:val="0"/>
              <w:adjustRightInd w:val="0"/>
              <w:jc w:val="both"/>
              <w:rPr>
                <w:rFonts w:ascii="Arial" w:eastAsia="Times New Roman" w:hAnsi="Arial" w:cs="Arial"/>
                <w:color w:val="000000"/>
                <w:sz w:val="22"/>
                <w:szCs w:val="22"/>
              </w:rPr>
            </w:pPr>
          </w:p>
          <w:p w14:paraId="6A04681A" w14:textId="77777777" w:rsidR="00A50686" w:rsidRPr="00DB2A7C" w:rsidRDefault="00A50686" w:rsidP="00BB46C2">
            <w:pPr>
              <w:autoSpaceDE w:val="0"/>
              <w:autoSpaceDN w:val="0"/>
              <w:adjustRightInd w:val="0"/>
              <w:jc w:val="both"/>
              <w:rPr>
                <w:rFonts w:ascii="Arial" w:eastAsia="Times New Roman" w:hAnsi="Arial" w:cs="Arial"/>
                <w:color w:val="000000"/>
                <w:sz w:val="22"/>
                <w:szCs w:val="22"/>
              </w:rPr>
            </w:pPr>
          </w:p>
          <w:p w14:paraId="6C72EB89" w14:textId="5DC4F21E" w:rsidR="00E649FE" w:rsidRDefault="00A41561" w:rsidP="00BB46C2">
            <w:pPr>
              <w:autoSpaceDE w:val="0"/>
              <w:autoSpaceDN w:val="0"/>
              <w:adjustRightInd w:val="0"/>
              <w:ind w:left="360"/>
              <w:jc w:val="both"/>
              <w:rPr>
                <w:rFonts w:ascii="Arial" w:eastAsia="Times New Roman" w:hAnsi="Arial" w:cs="Arial"/>
                <w:color w:val="000000"/>
                <w:sz w:val="22"/>
                <w:szCs w:val="22"/>
              </w:rPr>
            </w:pPr>
            <w:r w:rsidRPr="00DB2A7C">
              <w:rPr>
                <w:rFonts w:ascii="Arial" w:eastAsia="Times New Roman" w:hAnsi="Arial" w:cs="Arial"/>
                <w:color w:val="000000"/>
                <w:sz w:val="22"/>
                <w:szCs w:val="22"/>
              </w:rPr>
              <w:t>(c) obtained by the receiving party from a third party with a valid right to disclose such INFORMATION, provided that said third party is not under a confidentiality obligation to the disclosing party, as evidenced by the receiving party’s written records; or</w:t>
            </w:r>
          </w:p>
          <w:p w14:paraId="4334EF6E" w14:textId="479B0A03" w:rsidR="00E649FE" w:rsidRDefault="00E649FE" w:rsidP="00BB46C2">
            <w:pPr>
              <w:autoSpaceDE w:val="0"/>
              <w:autoSpaceDN w:val="0"/>
              <w:adjustRightInd w:val="0"/>
              <w:jc w:val="both"/>
              <w:rPr>
                <w:rFonts w:ascii="Arial" w:eastAsia="Times New Roman" w:hAnsi="Arial" w:cs="Arial"/>
                <w:color w:val="000000"/>
                <w:sz w:val="22"/>
                <w:szCs w:val="22"/>
              </w:rPr>
            </w:pPr>
          </w:p>
          <w:p w14:paraId="21DBE7F6" w14:textId="7D438643" w:rsidR="002F057D" w:rsidRDefault="002F057D" w:rsidP="00BB46C2">
            <w:pPr>
              <w:autoSpaceDE w:val="0"/>
              <w:autoSpaceDN w:val="0"/>
              <w:adjustRightInd w:val="0"/>
              <w:jc w:val="both"/>
              <w:rPr>
                <w:rFonts w:ascii="Arial" w:eastAsia="Times New Roman" w:hAnsi="Arial" w:cs="Arial"/>
                <w:color w:val="000000"/>
                <w:sz w:val="22"/>
                <w:szCs w:val="22"/>
              </w:rPr>
            </w:pPr>
          </w:p>
          <w:p w14:paraId="2282A2BD" w14:textId="77777777" w:rsidR="002F057D" w:rsidRPr="00DB2A7C" w:rsidRDefault="002F057D" w:rsidP="00BB46C2">
            <w:pPr>
              <w:autoSpaceDE w:val="0"/>
              <w:autoSpaceDN w:val="0"/>
              <w:adjustRightInd w:val="0"/>
              <w:jc w:val="both"/>
              <w:rPr>
                <w:rFonts w:ascii="Arial" w:eastAsia="Times New Roman" w:hAnsi="Arial" w:cs="Arial"/>
                <w:color w:val="000000"/>
                <w:sz w:val="22"/>
                <w:szCs w:val="22"/>
              </w:rPr>
            </w:pPr>
          </w:p>
          <w:p w14:paraId="4E0BB791" w14:textId="0B8ACEB3" w:rsidR="00665908" w:rsidRDefault="00A41561" w:rsidP="00665908">
            <w:pPr>
              <w:autoSpaceDE w:val="0"/>
              <w:autoSpaceDN w:val="0"/>
              <w:adjustRightInd w:val="0"/>
              <w:ind w:left="360"/>
              <w:jc w:val="both"/>
              <w:rPr>
                <w:rFonts w:ascii="Arial" w:eastAsia="Times New Roman" w:hAnsi="Arial" w:cs="Arial"/>
                <w:color w:val="000000"/>
                <w:sz w:val="22"/>
                <w:szCs w:val="22"/>
              </w:rPr>
            </w:pPr>
            <w:r w:rsidRPr="00DB2A7C">
              <w:rPr>
                <w:rFonts w:ascii="Arial" w:eastAsia="Times New Roman" w:hAnsi="Arial" w:cs="Arial"/>
                <w:color w:val="000000"/>
                <w:sz w:val="22"/>
                <w:szCs w:val="22"/>
              </w:rPr>
              <w:t>(d) independently developed by employees or agents of the receiving party who had no knowledge of the disclosing party’s INFORMATION, as evidenced by the receiving party’s written records</w:t>
            </w:r>
            <w:r>
              <w:rPr>
                <w:rFonts w:ascii="Arial" w:eastAsia="Times New Roman" w:hAnsi="Arial" w:cs="Arial"/>
                <w:color w:val="000000"/>
                <w:sz w:val="22"/>
                <w:szCs w:val="22"/>
              </w:rPr>
              <w:t>; or</w:t>
            </w:r>
          </w:p>
          <w:p w14:paraId="0BBF151F" w14:textId="77777777" w:rsidR="00A50686" w:rsidRDefault="00A50686" w:rsidP="001F3E41">
            <w:pPr>
              <w:autoSpaceDE w:val="0"/>
              <w:autoSpaceDN w:val="0"/>
              <w:adjustRightInd w:val="0"/>
              <w:jc w:val="both"/>
              <w:rPr>
                <w:rFonts w:ascii="Arial" w:eastAsia="Times New Roman" w:hAnsi="Arial" w:cs="Arial"/>
                <w:color w:val="000000"/>
                <w:sz w:val="22"/>
                <w:szCs w:val="22"/>
              </w:rPr>
            </w:pPr>
          </w:p>
          <w:p w14:paraId="290B618F" w14:textId="601ABE13" w:rsidR="00E649FE" w:rsidRDefault="00A41561" w:rsidP="00BB46C2">
            <w:pPr>
              <w:pStyle w:val="Cmsor3"/>
              <w:ind w:left="426"/>
              <w:jc w:val="both"/>
              <w:outlineLvl w:val="2"/>
              <w:rPr>
                <w:rFonts w:ascii="Arial" w:eastAsia="Times New Roman" w:hAnsi="Arial" w:cs="Arial"/>
                <w:color w:val="000000"/>
                <w:sz w:val="22"/>
                <w:szCs w:val="22"/>
                <w:lang w:eastAsia="en-US"/>
              </w:rPr>
            </w:pPr>
            <w:r w:rsidRPr="00E83C09">
              <w:rPr>
                <w:rFonts w:ascii="Arial" w:eastAsia="Times New Roman" w:hAnsi="Arial" w:cs="Arial"/>
                <w:color w:val="000000"/>
                <w:sz w:val="22"/>
                <w:szCs w:val="22"/>
                <w:lang w:eastAsia="en-US"/>
              </w:rPr>
              <w:t xml:space="preserve">(e) required by law, regulation, rule, act, or order of any authority, court or similar legal process to be disclosed by the </w:t>
            </w:r>
            <w:r w:rsidR="0046216F">
              <w:rPr>
                <w:rFonts w:ascii="Arial" w:eastAsia="Times New Roman" w:hAnsi="Arial" w:cs="Arial"/>
                <w:color w:val="000000"/>
                <w:sz w:val="22"/>
                <w:szCs w:val="22"/>
                <w:lang w:eastAsia="en-US"/>
              </w:rPr>
              <w:t>r</w:t>
            </w:r>
            <w:r w:rsidRPr="00E83C09">
              <w:rPr>
                <w:rFonts w:ascii="Arial" w:eastAsia="Times New Roman" w:hAnsi="Arial" w:cs="Arial"/>
                <w:color w:val="000000"/>
                <w:sz w:val="22"/>
                <w:szCs w:val="22"/>
                <w:lang w:eastAsia="en-US"/>
              </w:rPr>
              <w:t xml:space="preserve">ecipient; provided, however, that such </w:t>
            </w:r>
            <w:r w:rsidR="0046216F">
              <w:rPr>
                <w:rFonts w:ascii="Arial" w:eastAsia="Times New Roman" w:hAnsi="Arial" w:cs="Arial"/>
                <w:color w:val="000000"/>
                <w:sz w:val="22"/>
                <w:szCs w:val="22"/>
                <w:lang w:eastAsia="en-US"/>
              </w:rPr>
              <w:t>r</w:t>
            </w:r>
            <w:r w:rsidRPr="00E83C09">
              <w:rPr>
                <w:rFonts w:ascii="Arial" w:eastAsia="Times New Roman" w:hAnsi="Arial" w:cs="Arial"/>
                <w:color w:val="000000"/>
                <w:sz w:val="22"/>
                <w:szCs w:val="22"/>
                <w:lang w:eastAsia="en-US"/>
              </w:rPr>
              <w:t>ecipient (</w:t>
            </w:r>
            <w:proofErr w:type="spellStart"/>
            <w:r w:rsidRPr="00E83C09">
              <w:rPr>
                <w:rFonts w:ascii="Arial" w:eastAsia="Times New Roman" w:hAnsi="Arial" w:cs="Arial"/>
                <w:color w:val="000000"/>
                <w:sz w:val="22"/>
                <w:szCs w:val="22"/>
                <w:lang w:eastAsia="en-US"/>
              </w:rPr>
              <w:t>i</w:t>
            </w:r>
            <w:proofErr w:type="spellEnd"/>
            <w:r w:rsidRPr="00E83C09">
              <w:rPr>
                <w:rFonts w:ascii="Arial" w:eastAsia="Times New Roman" w:hAnsi="Arial" w:cs="Arial"/>
                <w:color w:val="000000"/>
                <w:sz w:val="22"/>
                <w:szCs w:val="22"/>
                <w:lang w:eastAsia="en-US"/>
              </w:rPr>
              <w:t xml:space="preserve">) gives the </w:t>
            </w:r>
            <w:r w:rsidR="0046216F">
              <w:rPr>
                <w:rFonts w:ascii="Arial" w:eastAsia="Times New Roman" w:hAnsi="Arial" w:cs="Arial"/>
                <w:color w:val="000000"/>
                <w:sz w:val="22"/>
                <w:szCs w:val="22"/>
                <w:lang w:eastAsia="en-US"/>
              </w:rPr>
              <w:t>d</w:t>
            </w:r>
            <w:r w:rsidRPr="00E83C09">
              <w:rPr>
                <w:rFonts w:ascii="Arial" w:eastAsia="Times New Roman" w:hAnsi="Arial" w:cs="Arial"/>
                <w:color w:val="000000"/>
                <w:sz w:val="22"/>
                <w:szCs w:val="22"/>
                <w:lang w:eastAsia="en-US"/>
              </w:rPr>
              <w:t xml:space="preserve">isclosing </w:t>
            </w:r>
            <w:r w:rsidR="0046216F">
              <w:rPr>
                <w:rFonts w:ascii="Arial" w:eastAsia="Times New Roman" w:hAnsi="Arial" w:cs="Arial"/>
                <w:color w:val="000000"/>
                <w:sz w:val="22"/>
                <w:szCs w:val="22"/>
                <w:lang w:eastAsia="en-US"/>
              </w:rPr>
              <w:t>p</w:t>
            </w:r>
            <w:r w:rsidRPr="00E83C09">
              <w:rPr>
                <w:rFonts w:ascii="Arial" w:eastAsia="Times New Roman" w:hAnsi="Arial" w:cs="Arial"/>
                <w:color w:val="000000"/>
                <w:sz w:val="22"/>
                <w:szCs w:val="22"/>
                <w:lang w:eastAsia="en-US"/>
              </w:rPr>
              <w:t xml:space="preserve">arty sufficient advance written notice to permit it to seek a protective order or other similar order with respect to such </w:t>
            </w:r>
            <w:r w:rsidR="00C0702A" w:rsidRPr="00E83C09">
              <w:rPr>
                <w:rFonts w:ascii="Arial" w:eastAsia="Times New Roman" w:hAnsi="Arial" w:cs="Arial"/>
                <w:color w:val="000000"/>
                <w:sz w:val="22"/>
                <w:szCs w:val="22"/>
                <w:lang w:eastAsia="en-US"/>
              </w:rPr>
              <w:t>INFORMATION</w:t>
            </w:r>
            <w:r w:rsidRPr="00E83C09">
              <w:rPr>
                <w:rFonts w:ascii="Arial" w:eastAsia="Times New Roman" w:hAnsi="Arial" w:cs="Arial"/>
                <w:color w:val="000000"/>
                <w:sz w:val="22"/>
                <w:szCs w:val="22"/>
                <w:lang w:eastAsia="en-US"/>
              </w:rPr>
              <w:t xml:space="preserve"> and (ii) thereafter discloses only the minimum information required to be disclosed in order to comply, whether or not a protective order or other similar order is obtained by such </w:t>
            </w:r>
            <w:r w:rsidR="001724EF">
              <w:rPr>
                <w:rFonts w:ascii="Arial" w:eastAsia="Times New Roman" w:hAnsi="Arial" w:cs="Arial"/>
                <w:color w:val="000000"/>
                <w:sz w:val="22"/>
                <w:szCs w:val="22"/>
                <w:lang w:eastAsia="en-US"/>
              </w:rPr>
              <w:t>d</w:t>
            </w:r>
            <w:r w:rsidRPr="00E83C09">
              <w:rPr>
                <w:rFonts w:ascii="Arial" w:eastAsia="Times New Roman" w:hAnsi="Arial" w:cs="Arial"/>
                <w:color w:val="000000"/>
                <w:sz w:val="22"/>
                <w:szCs w:val="22"/>
                <w:lang w:eastAsia="en-US"/>
              </w:rPr>
              <w:t xml:space="preserve">isclosing </w:t>
            </w:r>
            <w:r w:rsidR="001724EF">
              <w:rPr>
                <w:rFonts w:ascii="Arial" w:eastAsia="Times New Roman" w:hAnsi="Arial" w:cs="Arial"/>
                <w:color w:val="000000"/>
                <w:sz w:val="22"/>
                <w:szCs w:val="22"/>
                <w:lang w:eastAsia="en-US"/>
              </w:rPr>
              <w:t>p</w:t>
            </w:r>
            <w:r w:rsidRPr="00E83C09">
              <w:rPr>
                <w:rFonts w:ascii="Arial" w:eastAsia="Times New Roman" w:hAnsi="Arial" w:cs="Arial"/>
                <w:color w:val="000000"/>
                <w:sz w:val="22"/>
                <w:szCs w:val="22"/>
                <w:lang w:eastAsia="en-US"/>
              </w:rPr>
              <w:t>arty; o</w:t>
            </w:r>
            <w:r w:rsidR="005657EF">
              <w:rPr>
                <w:rFonts w:ascii="Arial" w:eastAsia="Times New Roman" w:hAnsi="Arial" w:cs="Arial"/>
                <w:color w:val="000000"/>
                <w:sz w:val="22"/>
                <w:szCs w:val="22"/>
                <w:lang w:eastAsia="en-US"/>
              </w:rPr>
              <w:t>r</w:t>
            </w:r>
          </w:p>
          <w:p w14:paraId="42B0AFD7" w14:textId="65883569" w:rsidR="002F057D" w:rsidRDefault="002F057D" w:rsidP="002F057D"/>
          <w:p w14:paraId="7A9DDFE5" w14:textId="4CBDF6DD" w:rsidR="002F057D" w:rsidRDefault="002F057D"/>
          <w:p w14:paraId="4DD67865" w14:textId="77777777" w:rsidR="00D75854" w:rsidRPr="00FB61A1" w:rsidRDefault="00D75854" w:rsidP="00FB61A1"/>
          <w:p w14:paraId="0229BCD6" w14:textId="77777777" w:rsidR="00665908" w:rsidRPr="00E83C09" w:rsidRDefault="00665908" w:rsidP="00BB46C2">
            <w:pPr>
              <w:rPr>
                <w:sz w:val="22"/>
                <w:szCs w:val="22"/>
              </w:rPr>
            </w:pPr>
          </w:p>
          <w:p w14:paraId="3FBCCB3C" w14:textId="7CFAB943" w:rsidR="00A41561" w:rsidRPr="00542DF8" w:rsidRDefault="00A41561" w:rsidP="00BB46C2">
            <w:pPr>
              <w:pStyle w:val="Cmsor3"/>
              <w:ind w:left="426"/>
              <w:jc w:val="both"/>
              <w:outlineLvl w:val="2"/>
              <w:rPr>
                <w:lang w:val="en-GB" w:eastAsia="en-US"/>
              </w:rPr>
            </w:pPr>
            <w:r w:rsidRPr="00E83C09">
              <w:rPr>
                <w:rFonts w:ascii="Arial" w:eastAsia="Times New Roman" w:hAnsi="Arial" w:cs="Arial"/>
                <w:color w:val="000000"/>
                <w:sz w:val="22"/>
                <w:szCs w:val="22"/>
                <w:lang w:eastAsia="en-US"/>
              </w:rPr>
              <w:t xml:space="preserve">(f) the </w:t>
            </w:r>
            <w:r w:rsidR="0022719B">
              <w:rPr>
                <w:rFonts w:ascii="Arial" w:eastAsia="Times New Roman" w:hAnsi="Arial" w:cs="Arial"/>
                <w:color w:val="000000"/>
                <w:sz w:val="22"/>
                <w:szCs w:val="22"/>
                <w:lang w:eastAsia="en-US"/>
              </w:rPr>
              <w:t>p</w:t>
            </w:r>
            <w:r w:rsidRPr="00E83C09">
              <w:rPr>
                <w:rFonts w:ascii="Arial" w:eastAsia="Times New Roman" w:hAnsi="Arial" w:cs="Arial"/>
                <w:color w:val="000000"/>
                <w:sz w:val="22"/>
                <w:szCs w:val="22"/>
                <w:lang w:eastAsia="en-US"/>
              </w:rPr>
              <w:t>arties agree in writing that specific information is not confidential or may be disclosed.</w:t>
            </w:r>
          </w:p>
          <w:p w14:paraId="48CD9A02" w14:textId="77777777" w:rsidR="00A41561" w:rsidRPr="00DB2A7C" w:rsidRDefault="00A41561" w:rsidP="00BB46C2">
            <w:pPr>
              <w:autoSpaceDE w:val="0"/>
              <w:autoSpaceDN w:val="0"/>
              <w:adjustRightInd w:val="0"/>
              <w:jc w:val="both"/>
              <w:rPr>
                <w:rFonts w:ascii="Arial" w:eastAsia="Times New Roman" w:hAnsi="Arial" w:cs="Arial"/>
                <w:color w:val="000000"/>
                <w:sz w:val="22"/>
                <w:szCs w:val="22"/>
              </w:rPr>
            </w:pPr>
          </w:p>
          <w:p w14:paraId="3DF87BD5" w14:textId="667A3BCB" w:rsidR="00083D5E" w:rsidRDefault="00083D5E" w:rsidP="00BB46C2">
            <w:pPr>
              <w:jc w:val="both"/>
              <w:rPr>
                <w:rFonts w:ascii="Arial" w:eastAsia="Times New Roman" w:hAnsi="Arial" w:cs="Arial"/>
                <w:color w:val="000000"/>
                <w:sz w:val="22"/>
                <w:szCs w:val="22"/>
              </w:rPr>
            </w:pPr>
          </w:p>
          <w:p w14:paraId="7A54C345" w14:textId="00AC6FB8" w:rsidR="00256F55" w:rsidRDefault="00256F55" w:rsidP="00BB46C2">
            <w:pPr>
              <w:jc w:val="both"/>
              <w:rPr>
                <w:rFonts w:ascii="Arial" w:eastAsia="Times New Roman" w:hAnsi="Arial" w:cs="Arial"/>
                <w:color w:val="000000"/>
                <w:sz w:val="22"/>
                <w:szCs w:val="22"/>
              </w:rPr>
            </w:pPr>
          </w:p>
          <w:p w14:paraId="037C275F" w14:textId="4CFF1A03" w:rsidR="00256F55" w:rsidRDefault="00256F55" w:rsidP="00BB46C2">
            <w:pPr>
              <w:jc w:val="both"/>
              <w:rPr>
                <w:rFonts w:ascii="Arial" w:eastAsia="Times New Roman" w:hAnsi="Arial" w:cs="Arial"/>
                <w:color w:val="000000"/>
                <w:sz w:val="22"/>
                <w:szCs w:val="22"/>
              </w:rPr>
            </w:pPr>
          </w:p>
          <w:p w14:paraId="267DBD2E" w14:textId="6B1A5899" w:rsidR="00A41561" w:rsidRDefault="008F309D" w:rsidP="00BB46C2">
            <w:pPr>
              <w:jc w:val="both"/>
            </w:pPr>
            <w:r>
              <w:rPr>
                <w:rFonts w:ascii="Arial" w:eastAsia="Times New Roman" w:hAnsi="Arial" w:cs="Arial"/>
                <w:color w:val="000000"/>
                <w:sz w:val="22"/>
                <w:szCs w:val="22"/>
              </w:rPr>
              <w:t>D</w:t>
            </w:r>
            <w:r w:rsidR="00A41561" w:rsidRPr="00DB2A7C">
              <w:rPr>
                <w:rFonts w:ascii="Arial" w:eastAsia="Times New Roman" w:hAnsi="Arial" w:cs="Arial"/>
                <w:color w:val="000000"/>
                <w:sz w:val="22"/>
                <w:szCs w:val="22"/>
              </w:rPr>
              <w:t xml:space="preserve">isclosures shall not be deemed to fall within the foregoing exclusions merely because individual features are published or available to the general public or in the rightful possession of the receiving party unless the principle of operation </w:t>
            </w:r>
            <w:r w:rsidR="00430AB1">
              <w:rPr>
                <w:rFonts w:ascii="Arial" w:eastAsia="Times New Roman" w:hAnsi="Arial" w:cs="Arial"/>
                <w:color w:val="000000"/>
                <w:sz w:val="22"/>
                <w:szCs w:val="22"/>
              </w:rPr>
              <w:t xml:space="preserve">is </w:t>
            </w:r>
            <w:r w:rsidR="00A41561" w:rsidRPr="00DB2A7C">
              <w:rPr>
                <w:rFonts w:ascii="Arial" w:eastAsia="Times New Roman" w:hAnsi="Arial" w:cs="Arial"/>
                <w:color w:val="000000"/>
                <w:sz w:val="22"/>
                <w:szCs w:val="22"/>
              </w:rPr>
              <w:t>published or available to the general public or in the rightful possession of the receiving party</w:t>
            </w:r>
            <w:r w:rsidR="00A41561">
              <w:rPr>
                <w:rFonts w:ascii="Arial" w:eastAsia="Times New Roman" w:hAnsi="Arial" w:cs="Arial"/>
                <w:color w:val="000000"/>
                <w:sz w:val="22"/>
                <w:szCs w:val="22"/>
              </w:rPr>
              <w:t>.</w:t>
            </w:r>
          </w:p>
        </w:tc>
      </w:tr>
      <w:tr w:rsidR="00D849F5" w14:paraId="662651F6" w14:textId="77777777" w:rsidTr="00B569FC">
        <w:tc>
          <w:tcPr>
            <w:tcW w:w="4531" w:type="dxa"/>
            <w:tcBorders>
              <w:top w:val="nil"/>
              <w:left w:val="nil"/>
              <w:bottom w:val="nil"/>
              <w:right w:val="nil"/>
            </w:tcBorders>
          </w:tcPr>
          <w:p w14:paraId="23579D9C" w14:textId="77777777" w:rsidR="00D849F5" w:rsidRDefault="00D849F5" w:rsidP="00BB46C2">
            <w:pPr>
              <w:jc w:val="both"/>
              <w:rPr>
                <w:rFonts w:ascii="Arial" w:eastAsia="Times New Roman" w:hAnsi="Arial" w:cs="Arial"/>
                <w:color w:val="000000"/>
              </w:rPr>
            </w:pPr>
          </w:p>
        </w:tc>
        <w:tc>
          <w:tcPr>
            <w:tcW w:w="4531" w:type="dxa"/>
            <w:tcBorders>
              <w:top w:val="nil"/>
              <w:left w:val="nil"/>
              <w:bottom w:val="nil"/>
              <w:right w:val="nil"/>
            </w:tcBorders>
          </w:tcPr>
          <w:p w14:paraId="73462C81" w14:textId="77777777" w:rsidR="00D849F5" w:rsidRPr="00DB2A7C" w:rsidRDefault="00D849F5" w:rsidP="00BB46C2">
            <w:pPr>
              <w:autoSpaceDE w:val="0"/>
              <w:autoSpaceDN w:val="0"/>
              <w:adjustRightInd w:val="0"/>
              <w:ind w:left="360"/>
              <w:jc w:val="both"/>
              <w:rPr>
                <w:rFonts w:ascii="Arial" w:eastAsia="Times New Roman" w:hAnsi="Arial" w:cs="Arial"/>
                <w:color w:val="000000"/>
              </w:rPr>
            </w:pPr>
          </w:p>
        </w:tc>
      </w:tr>
      <w:tr w:rsidR="00A41561" w14:paraId="1FAF1778" w14:textId="77777777" w:rsidTr="00B569FC">
        <w:tc>
          <w:tcPr>
            <w:tcW w:w="4531" w:type="dxa"/>
            <w:tcBorders>
              <w:top w:val="nil"/>
              <w:left w:val="nil"/>
              <w:bottom w:val="nil"/>
              <w:right w:val="nil"/>
            </w:tcBorders>
          </w:tcPr>
          <w:p w14:paraId="448E7516" w14:textId="6307B3F2" w:rsidR="00A41561" w:rsidRPr="0068570A" w:rsidRDefault="004C411D" w:rsidP="005A1C7B">
            <w:pPr>
              <w:numPr>
                <w:ilvl w:val="0"/>
                <w:numId w:val="16"/>
              </w:numPr>
              <w:autoSpaceDE w:val="0"/>
              <w:autoSpaceDN w:val="0"/>
              <w:adjustRightInd w:val="0"/>
              <w:jc w:val="both"/>
              <w:rPr>
                <w:rFonts w:ascii="Arial" w:hAnsi="Arial" w:cs="Arial"/>
                <w:lang w:val="hu-HU"/>
              </w:rPr>
            </w:pPr>
            <w:r w:rsidRPr="004C411D">
              <w:rPr>
                <w:rFonts w:ascii="Arial" w:eastAsia="Times New Roman" w:hAnsi="Arial" w:cs="Arial"/>
                <w:color w:val="000000"/>
                <w:sz w:val="22"/>
                <w:szCs w:val="22"/>
                <w:lang w:val="hu-HU"/>
              </w:rPr>
              <w:t xml:space="preserve">Minden INFORMÁCIÓ korlátozás nélkül </w:t>
            </w:r>
            <w:r w:rsidR="00430AB1">
              <w:rPr>
                <w:rFonts w:ascii="Arial" w:eastAsia="Times New Roman" w:hAnsi="Arial" w:cs="Arial"/>
                <w:color w:val="000000"/>
                <w:sz w:val="22"/>
                <w:szCs w:val="22"/>
                <w:lang w:val="hu-HU"/>
              </w:rPr>
              <w:t xml:space="preserve">az </w:t>
            </w:r>
            <w:r w:rsidR="001E7BFB">
              <w:rPr>
                <w:rFonts w:ascii="Arial" w:eastAsia="Times New Roman" w:hAnsi="Arial" w:cs="Arial"/>
                <w:color w:val="000000"/>
                <w:sz w:val="22"/>
                <w:szCs w:val="22"/>
                <w:lang w:val="hu-HU"/>
              </w:rPr>
              <w:t>átadó</w:t>
            </w:r>
            <w:r w:rsidRPr="004C411D">
              <w:rPr>
                <w:rFonts w:ascii="Arial" w:eastAsia="Times New Roman" w:hAnsi="Arial" w:cs="Arial"/>
                <w:color w:val="000000"/>
                <w:sz w:val="22"/>
                <w:szCs w:val="22"/>
                <w:lang w:val="hu-HU"/>
              </w:rPr>
              <w:t xml:space="preserve"> fél tulajdona marad. A</w:t>
            </w:r>
            <w:r w:rsidR="00430AB1">
              <w:rPr>
                <w:rFonts w:ascii="Arial" w:eastAsia="Times New Roman" w:hAnsi="Arial" w:cs="Arial"/>
                <w:color w:val="000000"/>
                <w:sz w:val="22"/>
                <w:szCs w:val="22"/>
                <w:lang w:val="hu-HU"/>
              </w:rPr>
              <w:t>z</w:t>
            </w:r>
            <w:r w:rsidRPr="004C411D">
              <w:rPr>
                <w:rFonts w:ascii="Arial" w:eastAsia="Times New Roman" w:hAnsi="Arial" w:cs="Arial"/>
                <w:color w:val="000000"/>
                <w:sz w:val="22"/>
                <w:szCs w:val="22"/>
                <w:lang w:val="hu-HU"/>
              </w:rPr>
              <w:t xml:space="preserve"> </w:t>
            </w:r>
            <w:r w:rsidR="00A74589">
              <w:rPr>
                <w:rFonts w:ascii="Arial" w:eastAsia="Times New Roman" w:hAnsi="Arial" w:cs="Arial"/>
                <w:color w:val="000000"/>
                <w:sz w:val="22"/>
                <w:szCs w:val="22"/>
                <w:lang w:val="hu-HU"/>
              </w:rPr>
              <w:t>átadó</w:t>
            </w:r>
            <w:r w:rsidR="00430AB1" w:rsidRPr="004C411D">
              <w:rPr>
                <w:rFonts w:ascii="Arial" w:eastAsia="Times New Roman" w:hAnsi="Arial" w:cs="Arial"/>
                <w:color w:val="000000"/>
                <w:sz w:val="22"/>
                <w:szCs w:val="22"/>
                <w:lang w:val="hu-HU"/>
              </w:rPr>
              <w:t xml:space="preserve"> </w:t>
            </w:r>
            <w:r w:rsidRPr="004C411D">
              <w:rPr>
                <w:rFonts w:ascii="Arial" w:eastAsia="Times New Roman" w:hAnsi="Arial" w:cs="Arial"/>
                <w:color w:val="000000"/>
                <w:sz w:val="22"/>
                <w:szCs w:val="22"/>
                <w:lang w:val="hu-HU"/>
              </w:rPr>
              <w:t>fél által közölt INFORMÁCIÓ vonatkozásában egyik fél sem szerez felhasználási jogot vagy szellemi tulajdon</w:t>
            </w:r>
            <w:r w:rsidR="00E17EB3">
              <w:rPr>
                <w:rFonts w:ascii="Arial" w:eastAsia="Times New Roman" w:hAnsi="Arial" w:cs="Arial"/>
                <w:color w:val="000000"/>
                <w:sz w:val="22"/>
                <w:szCs w:val="22"/>
                <w:lang w:val="hu-HU"/>
              </w:rPr>
              <w:t xml:space="preserve">t. </w:t>
            </w:r>
            <w:r w:rsidR="004250AB" w:rsidRPr="004250AB">
              <w:rPr>
                <w:rFonts w:ascii="Arial" w:eastAsia="Times New Roman" w:hAnsi="Arial" w:cs="Arial"/>
                <w:color w:val="000000"/>
                <w:sz w:val="22"/>
                <w:szCs w:val="22"/>
                <w:lang w:val="hu-HU"/>
              </w:rPr>
              <w:t xml:space="preserve">Továbbá az INFORMÁCIÓK </w:t>
            </w:r>
            <w:r w:rsidR="004250AB">
              <w:rPr>
                <w:rFonts w:ascii="Arial" w:eastAsia="Times New Roman" w:hAnsi="Arial" w:cs="Arial"/>
                <w:color w:val="000000"/>
                <w:sz w:val="22"/>
                <w:szCs w:val="22"/>
                <w:lang w:val="hu-HU"/>
              </w:rPr>
              <w:t>átadása</w:t>
            </w:r>
            <w:r w:rsidR="004250AB" w:rsidRPr="004250AB">
              <w:rPr>
                <w:rFonts w:ascii="Arial" w:eastAsia="Times New Roman" w:hAnsi="Arial" w:cs="Arial"/>
                <w:color w:val="000000"/>
                <w:sz w:val="22"/>
                <w:szCs w:val="22"/>
                <w:lang w:val="hu-HU"/>
              </w:rPr>
              <w:t xml:space="preserve"> nem eredményez semmiféle kötelezettséget arra</w:t>
            </w:r>
            <w:r w:rsidR="00552129">
              <w:rPr>
                <w:rFonts w:ascii="Arial" w:eastAsia="Times New Roman" w:hAnsi="Arial" w:cs="Arial"/>
                <w:color w:val="000000"/>
                <w:sz w:val="22"/>
                <w:szCs w:val="22"/>
                <w:lang w:val="hu-HU"/>
              </w:rPr>
              <w:t xml:space="preserve"> vonatkozóan</w:t>
            </w:r>
            <w:r w:rsidR="004250AB" w:rsidRPr="004250AB">
              <w:rPr>
                <w:rFonts w:ascii="Arial" w:eastAsia="Times New Roman" w:hAnsi="Arial" w:cs="Arial"/>
                <w:color w:val="000000"/>
                <w:sz w:val="22"/>
                <w:szCs w:val="22"/>
                <w:lang w:val="hu-HU"/>
              </w:rPr>
              <w:t xml:space="preserve">, hogy </w:t>
            </w:r>
            <w:r w:rsidR="004250AB">
              <w:rPr>
                <w:rFonts w:ascii="Arial" w:eastAsia="Times New Roman" w:hAnsi="Arial" w:cs="Arial"/>
                <w:color w:val="000000"/>
                <w:sz w:val="22"/>
                <w:szCs w:val="22"/>
                <w:lang w:val="hu-HU"/>
              </w:rPr>
              <w:t>az</w:t>
            </w:r>
            <w:r w:rsidR="004250AB" w:rsidRPr="004250AB">
              <w:rPr>
                <w:rFonts w:ascii="Arial" w:eastAsia="Times New Roman" w:hAnsi="Arial" w:cs="Arial"/>
                <w:color w:val="000000"/>
                <w:sz w:val="22"/>
                <w:szCs w:val="22"/>
                <w:lang w:val="hu-HU"/>
              </w:rPr>
              <w:t xml:space="preserve"> </w:t>
            </w:r>
            <w:r w:rsidR="004250AB">
              <w:rPr>
                <w:rFonts w:ascii="Arial" w:eastAsia="Times New Roman" w:hAnsi="Arial" w:cs="Arial"/>
                <w:color w:val="000000"/>
                <w:sz w:val="22"/>
                <w:szCs w:val="22"/>
                <w:lang w:val="hu-HU"/>
              </w:rPr>
              <w:t>átvevő félnek</w:t>
            </w:r>
            <w:r w:rsidR="004250AB" w:rsidRPr="004250AB">
              <w:rPr>
                <w:rFonts w:ascii="Arial" w:eastAsia="Times New Roman" w:hAnsi="Arial" w:cs="Arial"/>
                <w:color w:val="000000"/>
                <w:sz w:val="22"/>
                <w:szCs w:val="22"/>
                <w:lang w:val="hu-HU"/>
              </w:rPr>
              <w:t xml:space="preserve"> bármilyen jogot biztosítson az említett INFORMÁCIÓK</w:t>
            </w:r>
            <w:r w:rsidR="004250AB">
              <w:rPr>
                <w:rFonts w:ascii="Arial" w:eastAsia="Times New Roman" w:hAnsi="Arial" w:cs="Arial"/>
                <w:color w:val="000000"/>
                <w:sz w:val="22"/>
                <w:szCs w:val="22"/>
                <w:lang w:val="hu-HU"/>
              </w:rPr>
              <w:t xml:space="preserve">KAL </w:t>
            </w:r>
            <w:r w:rsidR="004250AB" w:rsidRPr="004250AB">
              <w:rPr>
                <w:rFonts w:ascii="Arial" w:eastAsia="Times New Roman" w:hAnsi="Arial" w:cs="Arial"/>
                <w:color w:val="000000"/>
                <w:sz w:val="22"/>
                <w:szCs w:val="22"/>
                <w:lang w:val="hu-HU"/>
              </w:rPr>
              <w:t>kapcsolatban.</w:t>
            </w:r>
          </w:p>
        </w:tc>
        <w:tc>
          <w:tcPr>
            <w:tcW w:w="4531" w:type="dxa"/>
            <w:tcBorders>
              <w:top w:val="nil"/>
              <w:left w:val="nil"/>
              <w:bottom w:val="nil"/>
              <w:right w:val="nil"/>
            </w:tcBorders>
          </w:tcPr>
          <w:p w14:paraId="4D6D53D0" w14:textId="398F462C" w:rsidR="00A41561" w:rsidRPr="00DB2A7C" w:rsidRDefault="00A41561" w:rsidP="005A1C7B">
            <w:pPr>
              <w:numPr>
                <w:ilvl w:val="0"/>
                <w:numId w:val="17"/>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All INFORMATION, without limitation, shall remain the property of the disclosing party. Neither party shall acquire any license or any other intellectual property </w:t>
            </w:r>
            <w:r w:rsidR="00E17EB3">
              <w:rPr>
                <w:rFonts w:ascii="Arial" w:eastAsia="Times New Roman" w:hAnsi="Arial" w:cs="Arial"/>
                <w:color w:val="000000"/>
                <w:sz w:val="22"/>
                <w:szCs w:val="22"/>
              </w:rPr>
              <w:t>on</w:t>
            </w:r>
            <w:r w:rsidRPr="00DB2A7C">
              <w:rPr>
                <w:rFonts w:ascii="Arial" w:eastAsia="Times New Roman" w:hAnsi="Arial" w:cs="Arial"/>
                <w:color w:val="000000"/>
                <w:sz w:val="22"/>
                <w:szCs w:val="22"/>
              </w:rPr>
              <w:t xml:space="preserve"> any INFORMATION disclosed to it by the disclosing party. Further, disclosure of INFORMATION shall not result in any obligation to grant the receiving party any right in and to said INFORMATION.</w:t>
            </w:r>
          </w:p>
          <w:p w14:paraId="282E9FA4" w14:textId="77777777" w:rsidR="00A41561" w:rsidRDefault="00A41561" w:rsidP="00BB46C2"/>
        </w:tc>
      </w:tr>
      <w:tr w:rsidR="00D849F5" w14:paraId="685777FD" w14:textId="77777777" w:rsidTr="00B569FC">
        <w:tc>
          <w:tcPr>
            <w:tcW w:w="4531" w:type="dxa"/>
            <w:tcBorders>
              <w:top w:val="nil"/>
              <w:left w:val="nil"/>
              <w:bottom w:val="nil"/>
              <w:right w:val="nil"/>
            </w:tcBorders>
          </w:tcPr>
          <w:p w14:paraId="771F4541" w14:textId="77777777" w:rsidR="00D849F5" w:rsidRDefault="00D849F5" w:rsidP="00BB46C2">
            <w:pPr>
              <w:jc w:val="both"/>
              <w:rPr>
                <w:rFonts w:ascii="Arial" w:eastAsia="Times New Roman" w:hAnsi="Arial" w:cs="Arial"/>
                <w:color w:val="000000"/>
              </w:rPr>
            </w:pPr>
          </w:p>
        </w:tc>
        <w:tc>
          <w:tcPr>
            <w:tcW w:w="4531" w:type="dxa"/>
            <w:tcBorders>
              <w:top w:val="nil"/>
              <w:left w:val="nil"/>
              <w:bottom w:val="nil"/>
              <w:right w:val="nil"/>
            </w:tcBorders>
          </w:tcPr>
          <w:p w14:paraId="05B0BD36" w14:textId="77777777" w:rsidR="00D849F5" w:rsidRPr="00DB2A7C" w:rsidRDefault="00D849F5" w:rsidP="00BB46C2">
            <w:pPr>
              <w:autoSpaceDE w:val="0"/>
              <w:autoSpaceDN w:val="0"/>
              <w:adjustRightInd w:val="0"/>
              <w:ind w:left="360"/>
              <w:jc w:val="both"/>
              <w:rPr>
                <w:rFonts w:ascii="Arial" w:eastAsia="Times New Roman" w:hAnsi="Arial" w:cs="Arial"/>
                <w:color w:val="000000"/>
              </w:rPr>
            </w:pPr>
          </w:p>
        </w:tc>
      </w:tr>
      <w:tr w:rsidR="00A16F25" w14:paraId="3DEDC9A9" w14:textId="77777777" w:rsidTr="00B569FC">
        <w:tc>
          <w:tcPr>
            <w:tcW w:w="4531" w:type="dxa"/>
            <w:tcBorders>
              <w:top w:val="nil"/>
              <w:left w:val="nil"/>
              <w:bottom w:val="nil"/>
              <w:right w:val="nil"/>
            </w:tcBorders>
          </w:tcPr>
          <w:p w14:paraId="7E462595" w14:textId="06725D36" w:rsidR="00A16F25" w:rsidRPr="0068570A" w:rsidRDefault="00A16F25" w:rsidP="005A1C7B">
            <w:pPr>
              <w:numPr>
                <w:ilvl w:val="0"/>
                <w:numId w:val="17"/>
              </w:numPr>
              <w:autoSpaceDE w:val="0"/>
              <w:autoSpaceDN w:val="0"/>
              <w:adjustRightInd w:val="0"/>
              <w:jc w:val="both"/>
              <w:rPr>
                <w:rFonts w:ascii="Arial" w:hAnsi="Arial" w:cs="Arial"/>
                <w:lang w:val="hu-HU"/>
              </w:rPr>
            </w:pPr>
            <w:r w:rsidRPr="00A16F25">
              <w:rPr>
                <w:rFonts w:ascii="Arial" w:eastAsia="Times New Roman" w:hAnsi="Arial" w:cs="Arial"/>
                <w:color w:val="000000"/>
                <w:sz w:val="22"/>
                <w:szCs w:val="22"/>
                <w:lang w:val="hu-HU"/>
              </w:rPr>
              <w:t xml:space="preserve">Az </w:t>
            </w:r>
            <w:r w:rsidR="004953C6">
              <w:rPr>
                <w:rFonts w:ascii="Arial" w:eastAsia="Times New Roman" w:hAnsi="Arial" w:cs="Arial"/>
                <w:color w:val="000000"/>
                <w:sz w:val="22"/>
                <w:szCs w:val="22"/>
                <w:lang w:val="hu-HU"/>
              </w:rPr>
              <w:t>átvevő</w:t>
            </w:r>
            <w:r w:rsidRPr="00A16F25">
              <w:rPr>
                <w:rFonts w:ascii="Arial" w:eastAsia="Times New Roman" w:hAnsi="Arial" w:cs="Arial"/>
                <w:color w:val="000000"/>
                <w:sz w:val="22"/>
                <w:szCs w:val="22"/>
                <w:lang w:val="hu-HU"/>
              </w:rPr>
              <w:t xml:space="preserve"> fél </w:t>
            </w:r>
            <w:r w:rsidR="00C95D8E">
              <w:rPr>
                <w:rFonts w:ascii="Arial" w:eastAsia="Times New Roman" w:hAnsi="Arial" w:cs="Arial"/>
                <w:color w:val="000000"/>
                <w:sz w:val="22"/>
                <w:szCs w:val="22"/>
                <w:lang w:val="hu-HU"/>
              </w:rPr>
              <w:t xml:space="preserve">valamennyi </w:t>
            </w:r>
            <w:r w:rsidRPr="00A16F25">
              <w:rPr>
                <w:rFonts w:ascii="Arial" w:eastAsia="Times New Roman" w:hAnsi="Arial" w:cs="Arial"/>
                <w:color w:val="000000"/>
                <w:sz w:val="22"/>
                <w:szCs w:val="22"/>
                <w:lang w:val="hu-HU"/>
              </w:rPr>
              <w:t>felfedezése, fejlesztése és/vagy találmánya</w:t>
            </w:r>
            <w:r w:rsidR="00F140BF">
              <w:rPr>
                <w:rFonts w:ascii="Arial" w:eastAsia="Times New Roman" w:hAnsi="Arial" w:cs="Arial"/>
                <w:color w:val="000000"/>
                <w:sz w:val="22"/>
                <w:szCs w:val="22"/>
                <w:lang w:val="hu-HU"/>
              </w:rPr>
              <w:t xml:space="preserve"> </w:t>
            </w:r>
            <w:r w:rsidRPr="00A16F25">
              <w:rPr>
                <w:rFonts w:ascii="Arial" w:eastAsia="Times New Roman" w:hAnsi="Arial" w:cs="Arial"/>
                <w:color w:val="000000"/>
                <w:sz w:val="22"/>
                <w:szCs w:val="22"/>
                <w:lang w:val="hu-HU"/>
              </w:rPr>
              <w:t>függetlenül</w:t>
            </w:r>
            <w:r w:rsidR="00F140BF">
              <w:rPr>
                <w:rFonts w:ascii="Arial" w:eastAsia="Times New Roman" w:hAnsi="Arial" w:cs="Arial"/>
                <w:color w:val="000000"/>
                <w:sz w:val="22"/>
                <w:szCs w:val="22"/>
                <w:lang w:val="hu-HU"/>
              </w:rPr>
              <w:t xml:space="preserve"> </w:t>
            </w:r>
            <w:r w:rsidRPr="00A16F25">
              <w:rPr>
                <w:rFonts w:ascii="Arial" w:eastAsia="Times New Roman" w:hAnsi="Arial" w:cs="Arial"/>
                <w:color w:val="000000"/>
                <w:sz w:val="22"/>
                <w:szCs w:val="22"/>
                <w:lang w:val="hu-HU"/>
              </w:rPr>
              <w:t>annak</w:t>
            </w:r>
            <w:r w:rsidR="00F140BF">
              <w:rPr>
                <w:rFonts w:ascii="Arial" w:eastAsia="Times New Roman" w:hAnsi="Arial" w:cs="Arial"/>
                <w:color w:val="000000"/>
                <w:sz w:val="22"/>
                <w:szCs w:val="22"/>
                <w:lang w:val="hu-HU"/>
              </w:rPr>
              <w:t xml:space="preserve"> </w:t>
            </w:r>
            <w:r w:rsidRPr="00A16F25">
              <w:rPr>
                <w:rFonts w:ascii="Arial" w:eastAsia="Times New Roman" w:hAnsi="Arial" w:cs="Arial"/>
                <w:color w:val="000000"/>
                <w:sz w:val="22"/>
                <w:szCs w:val="22"/>
                <w:lang w:val="hu-HU"/>
              </w:rPr>
              <w:t>szabadalmaztathatóság</w:t>
            </w:r>
            <w:r w:rsidR="00C8581C">
              <w:rPr>
                <w:rFonts w:ascii="Arial" w:eastAsia="Times New Roman" w:hAnsi="Arial" w:cs="Arial"/>
                <w:color w:val="000000"/>
                <w:sz w:val="22"/>
                <w:szCs w:val="22"/>
                <w:lang w:val="hu-HU"/>
              </w:rPr>
              <w:t>á</w:t>
            </w:r>
            <w:r w:rsidRPr="00A16F25">
              <w:rPr>
                <w:rFonts w:ascii="Arial" w:eastAsia="Times New Roman" w:hAnsi="Arial" w:cs="Arial"/>
                <w:color w:val="000000"/>
                <w:sz w:val="22"/>
                <w:szCs w:val="22"/>
                <w:lang w:val="hu-HU"/>
              </w:rPr>
              <w:t xml:space="preserve">tól, amely </w:t>
            </w:r>
            <w:r w:rsidR="00F372B0">
              <w:rPr>
                <w:rFonts w:ascii="Arial" w:eastAsia="Times New Roman" w:hAnsi="Arial" w:cs="Arial"/>
                <w:color w:val="000000"/>
                <w:sz w:val="22"/>
                <w:szCs w:val="22"/>
                <w:lang w:val="hu-HU"/>
              </w:rPr>
              <w:t>az</w:t>
            </w:r>
            <w:r w:rsidRPr="00A16F25">
              <w:rPr>
                <w:rFonts w:ascii="Arial" w:eastAsia="Times New Roman" w:hAnsi="Arial" w:cs="Arial"/>
                <w:color w:val="000000"/>
                <w:sz w:val="22"/>
                <w:szCs w:val="22"/>
                <w:lang w:val="hu-HU"/>
              </w:rPr>
              <w:t xml:space="preserve"> INFORMÁCIÓNAK</w:t>
            </w:r>
            <w:r w:rsidR="00F372B0">
              <w:rPr>
                <w:rFonts w:ascii="Arial" w:eastAsia="Times New Roman" w:hAnsi="Arial" w:cs="Arial"/>
                <w:color w:val="000000"/>
                <w:sz w:val="22"/>
                <w:szCs w:val="22"/>
                <w:lang w:val="hu-HU"/>
              </w:rPr>
              <w:t xml:space="preserve"> az</w:t>
            </w:r>
            <w:r w:rsidRPr="00A16F25">
              <w:rPr>
                <w:rFonts w:ascii="Arial" w:eastAsia="Times New Roman" w:hAnsi="Arial" w:cs="Arial"/>
                <w:color w:val="000000"/>
                <w:sz w:val="22"/>
                <w:szCs w:val="22"/>
                <w:lang w:val="hu-HU"/>
              </w:rPr>
              <w:t xml:space="preserve"> átvevő fél általi felhasználásából ered, </w:t>
            </w:r>
            <w:r w:rsidR="00925C6D">
              <w:rPr>
                <w:rFonts w:ascii="Arial" w:eastAsia="Times New Roman" w:hAnsi="Arial" w:cs="Arial"/>
                <w:color w:val="000000"/>
                <w:sz w:val="22"/>
                <w:szCs w:val="22"/>
                <w:lang w:val="hu-HU"/>
              </w:rPr>
              <w:t>az átadó</w:t>
            </w:r>
            <w:r w:rsidRPr="00A16F25">
              <w:rPr>
                <w:rFonts w:ascii="Arial" w:eastAsia="Times New Roman" w:hAnsi="Arial" w:cs="Arial"/>
                <w:color w:val="000000"/>
                <w:sz w:val="22"/>
                <w:szCs w:val="22"/>
                <w:lang w:val="hu-HU"/>
              </w:rPr>
              <w:t xml:space="preserve"> fél egyedüli és kizárólagos tulajdona lesz, és azt a jelen MEGÁLLAPODÁS alkalmazásában a</w:t>
            </w:r>
            <w:r w:rsidR="00925C6D">
              <w:rPr>
                <w:rFonts w:ascii="Arial" w:eastAsia="Times New Roman" w:hAnsi="Arial" w:cs="Arial"/>
                <w:color w:val="000000"/>
                <w:sz w:val="22"/>
                <w:szCs w:val="22"/>
                <w:lang w:val="hu-HU"/>
              </w:rPr>
              <w:t>z</w:t>
            </w:r>
            <w:r w:rsidRPr="00A16F25">
              <w:rPr>
                <w:rFonts w:ascii="Arial" w:eastAsia="Times New Roman" w:hAnsi="Arial" w:cs="Arial"/>
                <w:color w:val="000000"/>
                <w:sz w:val="22"/>
                <w:szCs w:val="22"/>
                <w:lang w:val="hu-HU"/>
              </w:rPr>
              <w:t xml:space="preserve"> </w:t>
            </w:r>
            <w:r w:rsidR="00925C6D">
              <w:rPr>
                <w:rFonts w:ascii="Arial" w:eastAsia="Times New Roman" w:hAnsi="Arial" w:cs="Arial"/>
                <w:color w:val="000000"/>
                <w:sz w:val="22"/>
                <w:szCs w:val="22"/>
                <w:lang w:val="hu-HU"/>
              </w:rPr>
              <w:t>átadó</w:t>
            </w:r>
            <w:r w:rsidRPr="00A16F25">
              <w:rPr>
                <w:rFonts w:ascii="Arial" w:eastAsia="Times New Roman" w:hAnsi="Arial" w:cs="Arial"/>
                <w:color w:val="000000"/>
                <w:sz w:val="22"/>
                <w:szCs w:val="22"/>
                <w:lang w:val="hu-HU"/>
              </w:rPr>
              <w:t xml:space="preserve"> fél INFORMÁCIÓJÁNAK kell tekinteni. Az átvevő fél köteles a felfedezés, fejlesztés vagy találmány időpontjától számított harminc (30) napon belül írásban értesíteni erről az eseményről </w:t>
            </w:r>
            <w:r w:rsidR="00FF0942">
              <w:rPr>
                <w:rFonts w:ascii="Arial" w:eastAsia="Times New Roman" w:hAnsi="Arial" w:cs="Arial"/>
                <w:color w:val="000000"/>
                <w:sz w:val="22"/>
                <w:szCs w:val="22"/>
                <w:lang w:val="hu-HU"/>
              </w:rPr>
              <w:t>az átadó</w:t>
            </w:r>
            <w:r w:rsidRPr="00A16F25">
              <w:rPr>
                <w:rFonts w:ascii="Arial" w:eastAsia="Times New Roman" w:hAnsi="Arial" w:cs="Arial"/>
                <w:color w:val="000000"/>
                <w:sz w:val="22"/>
                <w:szCs w:val="22"/>
                <w:lang w:val="hu-HU"/>
              </w:rPr>
              <w:t xml:space="preserve"> felet, és köteles segíteni </w:t>
            </w:r>
            <w:r w:rsidR="00FF0942">
              <w:rPr>
                <w:rFonts w:ascii="Arial" w:eastAsia="Times New Roman" w:hAnsi="Arial" w:cs="Arial"/>
                <w:color w:val="000000"/>
                <w:sz w:val="22"/>
                <w:szCs w:val="22"/>
                <w:lang w:val="hu-HU"/>
              </w:rPr>
              <w:t>az átadó</w:t>
            </w:r>
            <w:r w:rsidRPr="00A16F25">
              <w:rPr>
                <w:rFonts w:ascii="Arial" w:eastAsia="Times New Roman" w:hAnsi="Arial" w:cs="Arial"/>
                <w:color w:val="000000"/>
                <w:sz w:val="22"/>
                <w:szCs w:val="22"/>
                <w:lang w:val="hu-HU"/>
              </w:rPr>
              <w:t xml:space="preserve"> felet az említett felfedezéshez, fejlesztéshez és/vagy találmányhoz fűződő jogainak megóvásában.</w:t>
            </w:r>
          </w:p>
        </w:tc>
        <w:tc>
          <w:tcPr>
            <w:tcW w:w="4531" w:type="dxa"/>
            <w:tcBorders>
              <w:top w:val="nil"/>
              <w:left w:val="nil"/>
              <w:bottom w:val="nil"/>
              <w:right w:val="nil"/>
            </w:tcBorders>
          </w:tcPr>
          <w:p w14:paraId="341BA17D" w14:textId="77777777" w:rsidR="00A16F25" w:rsidRPr="00DB2A7C" w:rsidRDefault="00A16F25" w:rsidP="005A1C7B">
            <w:pPr>
              <w:numPr>
                <w:ilvl w:val="0"/>
                <w:numId w:val="18"/>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Any and all discoveries, improvements and/or inventions by receiving party, whether patentable, resulting from receiving party’s use of disclosing party’s INFORMATION shall be the sole and exclusive property of disclosing party, and shall be deemed to be disclosing party’s INFORMATION for purposes of this AGREEMENT. Within thirty (30) calendar days of any discovery, improvement, or invention, receiving party shall notify disclosing party, in writing, of the event and shall assist disclosing party in protecting disclosing party's proprietary rights to said discovery, improvement and/or invention.</w:t>
            </w:r>
          </w:p>
          <w:p w14:paraId="641CBF8F" w14:textId="77777777" w:rsidR="00A16F25" w:rsidRDefault="00A16F25" w:rsidP="00BB46C2"/>
        </w:tc>
      </w:tr>
      <w:tr w:rsidR="00D849F5" w14:paraId="52F01040" w14:textId="77777777" w:rsidTr="00B569FC">
        <w:tc>
          <w:tcPr>
            <w:tcW w:w="4531" w:type="dxa"/>
            <w:tcBorders>
              <w:top w:val="nil"/>
              <w:left w:val="nil"/>
              <w:bottom w:val="nil"/>
              <w:right w:val="nil"/>
            </w:tcBorders>
          </w:tcPr>
          <w:p w14:paraId="2DDD8AB0" w14:textId="77777777" w:rsidR="00D849F5" w:rsidRDefault="00D849F5" w:rsidP="00BB46C2">
            <w:pPr>
              <w:ind w:left="22"/>
              <w:jc w:val="both"/>
              <w:rPr>
                <w:rFonts w:ascii="Arial" w:eastAsia="Times New Roman" w:hAnsi="Arial" w:cs="Arial"/>
                <w:color w:val="000000"/>
              </w:rPr>
            </w:pPr>
          </w:p>
        </w:tc>
        <w:tc>
          <w:tcPr>
            <w:tcW w:w="4531" w:type="dxa"/>
            <w:tcBorders>
              <w:top w:val="nil"/>
              <w:left w:val="nil"/>
              <w:bottom w:val="nil"/>
              <w:right w:val="nil"/>
            </w:tcBorders>
          </w:tcPr>
          <w:p w14:paraId="271E5D5A" w14:textId="77777777" w:rsidR="00D849F5" w:rsidRPr="00DB2A7C" w:rsidRDefault="00D849F5" w:rsidP="00BB46C2">
            <w:pPr>
              <w:autoSpaceDE w:val="0"/>
              <w:autoSpaceDN w:val="0"/>
              <w:adjustRightInd w:val="0"/>
              <w:ind w:left="360"/>
              <w:jc w:val="both"/>
              <w:rPr>
                <w:rFonts w:ascii="Arial" w:eastAsia="Times New Roman" w:hAnsi="Arial" w:cs="Arial"/>
                <w:color w:val="000000"/>
              </w:rPr>
            </w:pPr>
          </w:p>
        </w:tc>
      </w:tr>
      <w:tr w:rsidR="00A16F25" w14:paraId="02F1EC2D" w14:textId="77777777" w:rsidTr="00B569FC">
        <w:tc>
          <w:tcPr>
            <w:tcW w:w="4531" w:type="dxa"/>
            <w:tcBorders>
              <w:top w:val="nil"/>
              <w:left w:val="nil"/>
              <w:bottom w:val="nil"/>
              <w:right w:val="nil"/>
            </w:tcBorders>
          </w:tcPr>
          <w:p w14:paraId="6E3CB26F" w14:textId="55F4B18F" w:rsidR="00A16F25" w:rsidRPr="0068570A" w:rsidRDefault="00D41920" w:rsidP="005A1C7B">
            <w:pPr>
              <w:numPr>
                <w:ilvl w:val="0"/>
                <w:numId w:val="18"/>
              </w:numPr>
              <w:autoSpaceDE w:val="0"/>
              <w:autoSpaceDN w:val="0"/>
              <w:adjustRightInd w:val="0"/>
              <w:jc w:val="both"/>
              <w:rPr>
                <w:rFonts w:ascii="Arial" w:hAnsi="Arial" w:cs="Arial"/>
                <w:lang w:val="hu-HU"/>
              </w:rPr>
            </w:pPr>
            <w:r>
              <w:rPr>
                <w:rFonts w:ascii="Arial" w:eastAsia="Times New Roman" w:hAnsi="Arial" w:cs="Arial"/>
                <w:color w:val="000000"/>
                <w:sz w:val="22"/>
                <w:szCs w:val="22"/>
                <w:lang w:val="hu-HU"/>
              </w:rPr>
              <w:t xml:space="preserve"> </w:t>
            </w:r>
            <w:r w:rsidR="00FF0942">
              <w:rPr>
                <w:rFonts w:ascii="Arial" w:eastAsia="Times New Roman" w:hAnsi="Arial" w:cs="Arial"/>
                <w:color w:val="000000"/>
                <w:sz w:val="22"/>
                <w:szCs w:val="22"/>
                <w:lang w:val="hu-HU"/>
              </w:rPr>
              <w:t>Az átadó</w:t>
            </w:r>
            <w:r w:rsidRPr="00D41920">
              <w:rPr>
                <w:rFonts w:ascii="Arial" w:eastAsia="Times New Roman" w:hAnsi="Arial" w:cs="Arial"/>
                <w:color w:val="000000"/>
                <w:sz w:val="22"/>
                <w:szCs w:val="22"/>
                <w:lang w:val="hu-HU"/>
              </w:rPr>
              <w:t xml:space="preserve"> fél írásbeli kérésére az átvevő fél köteles haladéktalanul </w:t>
            </w:r>
            <w:r w:rsidR="004953C6">
              <w:rPr>
                <w:rFonts w:ascii="Arial" w:eastAsia="Times New Roman" w:hAnsi="Arial" w:cs="Arial"/>
                <w:color w:val="000000"/>
                <w:sz w:val="22"/>
                <w:szCs w:val="22"/>
                <w:lang w:val="hu-HU"/>
              </w:rPr>
              <w:t>visszaadni</w:t>
            </w:r>
            <w:r w:rsidR="004953C6" w:rsidRPr="00D41920">
              <w:rPr>
                <w:rFonts w:ascii="Arial" w:eastAsia="Times New Roman" w:hAnsi="Arial" w:cs="Arial"/>
                <w:color w:val="000000"/>
                <w:sz w:val="22"/>
                <w:szCs w:val="22"/>
                <w:lang w:val="hu-HU"/>
              </w:rPr>
              <w:t xml:space="preserve"> </w:t>
            </w:r>
            <w:r w:rsidRPr="00D41920">
              <w:rPr>
                <w:rFonts w:ascii="Arial" w:eastAsia="Times New Roman" w:hAnsi="Arial" w:cs="Arial"/>
                <w:color w:val="000000"/>
                <w:sz w:val="22"/>
                <w:szCs w:val="22"/>
                <w:lang w:val="hu-HU"/>
              </w:rPr>
              <w:t>a</w:t>
            </w:r>
            <w:r w:rsidR="001E2457">
              <w:rPr>
                <w:rFonts w:ascii="Arial" w:eastAsia="Times New Roman" w:hAnsi="Arial" w:cs="Arial"/>
                <w:color w:val="000000"/>
                <w:sz w:val="22"/>
                <w:szCs w:val="22"/>
                <w:lang w:val="hu-HU"/>
              </w:rPr>
              <w:t>z</w:t>
            </w:r>
            <w:r w:rsidRPr="00D41920">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F7366F">
              <w:rPr>
                <w:rFonts w:ascii="Arial" w:eastAsia="Times New Roman" w:hAnsi="Arial" w:cs="Arial"/>
                <w:color w:val="000000"/>
                <w:sz w:val="22"/>
                <w:szCs w:val="22"/>
                <w:lang w:val="hu-HU"/>
              </w:rPr>
              <w:t>adó</w:t>
            </w:r>
            <w:r w:rsidRPr="00D41920">
              <w:rPr>
                <w:rFonts w:ascii="Arial" w:eastAsia="Times New Roman" w:hAnsi="Arial" w:cs="Arial"/>
                <w:color w:val="000000"/>
                <w:sz w:val="22"/>
                <w:szCs w:val="22"/>
                <w:lang w:val="hu-HU"/>
              </w:rPr>
              <w:t xml:space="preserve"> félnek vagy megsemmisíteni a</w:t>
            </w:r>
            <w:r w:rsidR="001E2457">
              <w:rPr>
                <w:rFonts w:ascii="Arial" w:eastAsia="Times New Roman" w:hAnsi="Arial" w:cs="Arial"/>
                <w:color w:val="000000"/>
                <w:sz w:val="22"/>
                <w:szCs w:val="22"/>
                <w:lang w:val="hu-HU"/>
              </w:rPr>
              <w:t>z</w:t>
            </w:r>
            <w:r w:rsidRPr="00D41920">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F7366F">
              <w:rPr>
                <w:rFonts w:ascii="Arial" w:eastAsia="Times New Roman" w:hAnsi="Arial" w:cs="Arial"/>
                <w:color w:val="000000"/>
                <w:sz w:val="22"/>
                <w:szCs w:val="22"/>
                <w:lang w:val="hu-HU"/>
              </w:rPr>
              <w:t>adó</w:t>
            </w:r>
            <w:r w:rsidRPr="00D41920">
              <w:rPr>
                <w:rFonts w:ascii="Arial" w:eastAsia="Times New Roman" w:hAnsi="Arial" w:cs="Arial"/>
                <w:color w:val="000000"/>
                <w:sz w:val="22"/>
                <w:szCs w:val="22"/>
                <w:lang w:val="hu-HU"/>
              </w:rPr>
              <w:t xml:space="preserve"> fél minden INFORMÁCIÓJÁT, a</w:t>
            </w:r>
            <w:r w:rsidR="001E2457">
              <w:rPr>
                <w:rFonts w:ascii="Arial" w:eastAsia="Times New Roman" w:hAnsi="Arial" w:cs="Arial"/>
                <w:color w:val="000000"/>
                <w:sz w:val="22"/>
                <w:szCs w:val="22"/>
                <w:lang w:val="hu-HU"/>
              </w:rPr>
              <w:t>z</w:t>
            </w:r>
            <w:r w:rsidRPr="00D41920">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F7366F">
              <w:rPr>
                <w:rFonts w:ascii="Arial" w:eastAsia="Times New Roman" w:hAnsi="Arial" w:cs="Arial"/>
                <w:color w:val="000000"/>
                <w:sz w:val="22"/>
                <w:szCs w:val="22"/>
                <w:lang w:val="hu-HU"/>
              </w:rPr>
              <w:t>adó</w:t>
            </w:r>
            <w:r w:rsidRPr="00D41920">
              <w:rPr>
                <w:rFonts w:ascii="Arial" w:eastAsia="Times New Roman" w:hAnsi="Arial" w:cs="Arial"/>
                <w:color w:val="000000"/>
                <w:sz w:val="22"/>
                <w:szCs w:val="22"/>
                <w:lang w:val="hu-HU"/>
              </w:rPr>
              <w:t xml:space="preserve"> fél utasításai szerint, ideértve minden feljegyzést, összegzést és fordítást,</w:t>
            </w:r>
            <w:r w:rsidR="00662D7C">
              <w:rPr>
                <w:rFonts w:ascii="Arial" w:eastAsia="Times New Roman" w:hAnsi="Arial" w:cs="Arial"/>
                <w:color w:val="000000"/>
                <w:sz w:val="22"/>
                <w:szCs w:val="22"/>
                <w:lang w:val="hu-HU"/>
              </w:rPr>
              <w:t xml:space="preserve"> </w:t>
            </w:r>
            <w:r w:rsidRPr="00D41920">
              <w:rPr>
                <w:rFonts w:ascii="Arial" w:eastAsia="Times New Roman" w:hAnsi="Arial" w:cs="Arial"/>
                <w:color w:val="000000"/>
                <w:sz w:val="22"/>
                <w:szCs w:val="22"/>
                <w:lang w:val="hu-HU"/>
              </w:rPr>
              <w:t>amelyek az INFORMÁCIÓ kapcsán készültek. Amennyiben a</w:t>
            </w:r>
            <w:r w:rsidR="00A2082A">
              <w:rPr>
                <w:rFonts w:ascii="Arial" w:eastAsia="Times New Roman" w:hAnsi="Arial" w:cs="Arial"/>
                <w:color w:val="000000"/>
                <w:sz w:val="22"/>
                <w:szCs w:val="22"/>
                <w:lang w:val="hu-HU"/>
              </w:rPr>
              <w:t>z</w:t>
            </w:r>
            <w:r w:rsidRPr="00D41920">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F7366F">
              <w:rPr>
                <w:rFonts w:ascii="Arial" w:eastAsia="Times New Roman" w:hAnsi="Arial" w:cs="Arial"/>
                <w:color w:val="000000"/>
                <w:sz w:val="22"/>
                <w:szCs w:val="22"/>
                <w:lang w:val="hu-HU"/>
              </w:rPr>
              <w:t>adó</w:t>
            </w:r>
            <w:r w:rsidRPr="00D41920">
              <w:rPr>
                <w:rFonts w:ascii="Arial" w:eastAsia="Times New Roman" w:hAnsi="Arial" w:cs="Arial"/>
                <w:color w:val="000000"/>
                <w:sz w:val="22"/>
                <w:szCs w:val="22"/>
                <w:lang w:val="hu-HU"/>
              </w:rPr>
              <w:t xml:space="preserve"> fél kéri a megsemmisítést, az átvevő fél köteles e megsemmisítést írásban igazolni.</w:t>
            </w:r>
          </w:p>
        </w:tc>
        <w:tc>
          <w:tcPr>
            <w:tcW w:w="4531" w:type="dxa"/>
            <w:tcBorders>
              <w:top w:val="nil"/>
              <w:left w:val="nil"/>
              <w:bottom w:val="nil"/>
              <w:right w:val="nil"/>
            </w:tcBorders>
          </w:tcPr>
          <w:p w14:paraId="29963813" w14:textId="274CA4D3" w:rsidR="00A16F25" w:rsidRDefault="00A16F25" w:rsidP="00A50686">
            <w:pPr>
              <w:numPr>
                <w:ilvl w:val="0"/>
                <w:numId w:val="19"/>
              </w:numPr>
              <w:autoSpaceDE w:val="0"/>
              <w:autoSpaceDN w:val="0"/>
              <w:adjustRightInd w:val="0"/>
              <w:jc w:val="both"/>
            </w:pPr>
            <w:r w:rsidRPr="00DB2A7C">
              <w:rPr>
                <w:rFonts w:ascii="Arial" w:eastAsia="Times New Roman" w:hAnsi="Arial" w:cs="Arial"/>
                <w:color w:val="000000"/>
                <w:sz w:val="22"/>
                <w:szCs w:val="22"/>
              </w:rPr>
              <w:t xml:space="preserve">Upon the written request of the disclosing party, the receiving party shall immediately either return to the disclosing party, or destroy, all INFORMATION of the disclosing party, in accordance with the instructions of the disclosing party, including all notes, summaries, and translations that have been made regarding such INFORMATION, and all copies of the foregoing. In the event destruction is requested by the disclosing party, the </w:t>
            </w:r>
            <w:r w:rsidRPr="00DB2A7C">
              <w:rPr>
                <w:rFonts w:ascii="Arial" w:eastAsia="Times New Roman" w:hAnsi="Arial" w:cs="Arial"/>
                <w:color w:val="000000"/>
                <w:sz w:val="22"/>
                <w:szCs w:val="22"/>
              </w:rPr>
              <w:lastRenderedPageBreak/>
              <w:t>receiving party shall certify such destruction in writing.</w:t>
            </w:r>
          </w:p>
        </w:tc>
      </w:tr>
      <w:tr w:rsidR="00A50686" w14:paraId="4B3B7A9D" w14:textId="77777777" w:rsidTr="00B569FC">
        <w:tc>
          <w:tcPr>
            <w:tcW w:w="4531" w:type="dxa"/>
            <w:tcBorders>
              <w:top w:val="nil"/>
              <w:left w:val="nil"/>
              <w:bottom w:val="nil"/>
              <w:right w:val="nil"/>
            </w:tcBorders>
          </w:tcPr>
          <w:p w14:paraId="109E9F61" w14:textId="77777777" w:rsidR="00A50686" w:rsidRDefault="00A50686" w:rsidP="00A50686">
            <w:pPr>
              <w:autoSpaceDE w:val="0"/>
              <w:autoSpaceDN w:val="0"/>
              <w:adjustRightInd w:val="0"/>
              <w:ind w:left="360"/>
              <w:jc w:val="both"/>
              <w:rPr>
                <w:rFonts w:ascii="Arial" w:eastAsia="Times New Roman" w:hAnsi="Arial" w:cs="Arial"/>
                <w:color w:val="000000"/>
              </w:rPr>
            </w:pPr>
          </w:p>
        </w:tc>
        <w:tc>
          <w:tcPr>
            <w:tcW w:w="4531" w:type="dxa"/>
            <w:tcBorders>
              <w:top w:val="nil"/>
              <w:left w:val="nil"/>
              <w:bottom w:val="nil"/>
              <w:right w:val="nil"/>
            </w:tcBorders>
          </w:tcPr>
          <w:p w14:paraId="3055160B" w14:textId="77777777" w:rsidR="00A50686" w:rsidRPr="00DB2A7C" w:rsidRDefault="00A50686" w:rsidP="00A50686">
            <w:pPr>
              <w:autoSpaceDE w:val="0"/>
              <w:autoSpaceDN w:val="0"/>
              <w:adjustRightInd w:val="0"/>
              <w:ind w:left="360"/>
              <w:jc w:val="both"/>
              <w:rPr>
                <w:rFonts w:ascii="Arial" w:eastAsia="Times New Roman" w:hAnsi="Arial" w:cs="Arial"/>
                <w:color w:val="000000"/>
              </w:rPr>
            </w:pPr>
          </w:p>
        </w:tc>
      </w:tr>
      <w:tr w:rsidR="00A16F25" w14:paraId="473F88BB" w14:textId="77777777" w:rsidTr="00B569FC">
        <w:tc>
          <w:tcPr>
            <w:tcW w:w="4531" w:type="dxa"/>
            <w:tcBorders>
              <w:top w:val="nil"/>
              <w:left w:val="nil"/>
              <w:bottom w:val="nil"/>
              <w:right w:val="nil"/>
            </w:tcBorders>
          </w:tcPr>
          <w:p w14:paraId="6D27138E" w14:textId="5B7A07F2" w:rsidR="00A16F25" w:rsidRPr="0068570A" w:rsidRDefault="00CB3B47" w:rsidP="005A1C7B">
            <w:pPr>
              <w:numPr>
                <w:ilvl w:val="0"/>
                <w:numId w:val="19"/>
              </w:numPr>
              <w:autoSpaceDE w:val="0"/>
              <w:autoSpaceDN w:val="0"/>
              <w:adjustRightInd w:val="0"/>
              <w:jc w:val="both"/>
              <w:rPr>
                <w:rFonts w:ascii="Arial" w:hAnsi="Arial" w:cs="Arial"/>
                <w:lang w:val="hu-HU"/>
              </w:rPr>
            </w:pPr>
            <w:r w:rsidRPr="00CB3B47">
              <w:rPr>
                <w:rFonts w:ascii="Arial" w:eastAsia="Times New Roman" w:hAnsi="Arial" w:cs="Arial"/>
                <w:color w:val="000000"/>
                <w:sz w:val="22"/>
                <w:szCs w:val="22"/>
                <w:lang w:val="hu-HU"/>
              </w:rPr>
              <w:t xml:space="preserve">Amennyiben az átvevő felet bírósági vagy közigazgatási eljárásban kötelezik bármely vagy minden INFORMÁCIÓ </w:t>
            </w:r>
            <w:r w:rsidR="0055513D">
              <w:rPr>
                <w:rFonts w:ascii="Arial" w:eastAsia="Times New Roman" w:hAnsi="Arial" w:cs="Arial"/>
                <w:color w:val="000000"/>
                <w:sz w:val="22"/>
                <w:szCs w:val="22"/>
                <w:lang w:val="hu-HU"/>
              </w:rPr>
              <w:t>átadására</w:t>
            </w:r>
            <w:r w:rsidRPr="00CB3B47">
              <w:rPr>
                <w:rFonts w:ascii="Arial" w:eastAsia="Times New Roman" w:hAnsi="Arial" w:cs="Arial"/>
                <w:color w:val="000000"/>
                <w:sz w:val="22"/>
                <w:szCs w:val="22"/>
                <w:lang w:val="hu-HU"/>
              </w:rPr>
              <w:t>, az át</w:t>
            </w:r>
            <w:r w:rsidR="003766A3">
              <w:rPr>
                <w:rFonts w:ascii="Arial" w:eastAsia="Times New Roman" w:hAnsi="Arial" w:cs="Arial"/>
                <w:color w:val="000000"/>
                <w:sz w:val="22"/>
                <w:szCs w:val="22"/>
                <w:lang w:val="hu-HU"/>
              </w:rPr>
              <w:t>vevő</w:t>
            </w:r>
            <w:r w:rsidRPr="00CB3B47">
              <w:rPr>
                <w:rFonts w:ascii="Arial" w:eastAsia="Times New Roman" w:hAnsi="Arial" w:cs="Arial"/>
                <w:color w:val="000000"/>
                <w:sz w:val="22"/>
                <w:szCs w:val="22"/>
                <w:lang w:val="hu-HU"/>
              </w:rPr>
              <w:t xml:space="preserve"> fél köteles haladéktalanul értesíteni a</w:t>
            </w:r>
            <w:r w:rsidR="003766A3">
              <w:rPr>
                <w:rFonts w:ascii="Arial" w:eastAsia="Times New Roman" w:hAnsi="Arial" w:cs="Arial"/>
                <w:color w:val="000000"/>
                <w:sz w:val="22"/>
                <w:szCs w:val="22"/>
                <w:lang w:val="hu-HU"/>
              </w:rPr>
              <w:t>z</w:t>
            </w:r>
            <w:r w:rsidRPr="00CB3B47">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3766A3">
              <w:rPr>
                <w:rFonts w:ascii="Arial" w:eastAsia="Times New Roman" w:hAnsi="Arial" w:cs="Arial"/>
                <w:color w:val="000000"/>
                <w:sz w:val="22"/>
                <w:szCs w:val="22"/>
                <w:lang w:val="hu-HU"/>
              </w:rPr>
              <w:t>adó</w:t>
            </w:r>
            <w:r w:rsidRPr="00CB3B47">
              <w:rPr>
                <w:rFonts w:ascii="Arial" w:eastAsia="Times New Roman" w:hAnsi="Arial" w:cs="Arial"/>
                <w:color w:val="000000"/>
                <w:sz w:val="22"/>
                <w:szCs w:val="22"/>
                <w:lang w:val="hu-HU"/>
              </w:rPr>
              <w:t xml:space="preserve"> felet, és megfelelő időt és lehetőséget biztosítani a</w:t>
            </w:r>
            <w:r w:rsidR="003766A3">
              <w:rPr>
                <w:rFonts w:ascii="Arial" w:eastAsia="Times New Roman" w:hAnsi="Arial" w:cs="Arial"/>
                <w:color w:val="000000"/>
                <w:sz w:val="22"/>
                <w:szCs w:val="22"/>
                <w:lang w:val="hu-HU"/>
              </w:rPr>
              <w:t>z</w:t>
            </w:r>
            <w:r w:rsidRPr="00CB3B47">
              <w:rPr>
                <w:rFonts w:ascii="Arial" w:eastAsia="Times New Roman" w:hAnsi="Arial" w:cs="Arial"/>
                <w:color w:val="000000"/>
                <w:sz w:val="22"/>
                <w:szCs w:val="22"/>
                <w:lang w:val="hu-HU"/>
              </w:rPr>
              <w:t xml:space="preserve"> </w:t>
            </w:r>
            <w:r w:rsidR="00430AB1">
              <w:rPr>
                <w:rFonts w:ascii="Arial" w:eastAsia="Times New Roman" w:hAnsi="Arial" w:cs="Arial"/>
                <w:color w:val="000000"/>
                <w:sz w:val="22"/>
                <w:szCs w:val="22"/>
                <w:lang w:val="hu-HU"/>
              </w:rPr>
              <w:t>át</w:t>
            </w:r>
            <w:r w:rsidR="003766A3">
              <w:rPr>
                <w:rFonts w:ascii="Arial" w:eastAsia="Times New Roman" w:hAnsi="Arial" w:cs="Arial"/>
                <w:color w:val="000000"/>
                <w:sz w:val="22"/>
                <w:szCs w:val="22"/>
                <w:lang w:val="hu-HU"/>
              </w:rPr>
              <w:t>adó</w:t>
            </w:r>
            <w:r w:rsidRPr="00CB3B47">
              <w:rPr>
                <w:rFonts w:ascii="Arial" w:eastAsia="Times New Roman" w:hAnsi="Arial" w:cs="Arial"/>
                <w:color w:val="000000"/>
                <w:sz w:val="22"/>
                <w:szCs w:val="22"/>
                <w:lang w:val="hu-HU"/>
              </w:rPr>
              <w:t xml:space="preserve"> fél számára </w:t>
            </w:r>
            <w:r w:rsidR="004953C6">
              <w:rPr>
                <w:rFonts w:ascii="Arial" w:eastAsia="Times New Roman" w:hAnsi="Arial" w:cs="Arial"/>
                <w:color w:val="000000"/>
                <w:sz w:val="22"/>
                <w:szCs w:val="22"/>
                <w:lang w:val="hu-HU"/>
              </w:rPr>
              <w:t xml:space="preserve">az intézkedés </w:t>
            </w:r>
            <w:r w:rsidRPr="00CB3B47">
              <w:rPr>
                <w:rFonts w:ascii="Arial" w:eastAsia="Times New Roman" w:hAnsi="Arial" w:cs="Arial"/>
                <w:color w:val="000000"/>
                <w:sz w:val="22"/>
                <w:szCs w:val="22"/>
                <w:lang w:val="hu-HU"/>
              </w:rPr>
              <w:t>elleni védekezésre, mielőtt bármilyen INFORMÁCIÓ közlésre kerülne</w:t>
            </w:r>
            <w:r w:rsidRPr="00CB3B47">
              <w:rPr>
                <w:rFonts w:ascii="Arial" w:hAnsi="Arial" w:cs="Arial"/>
                <w:color w:val="000000"/>
                <w:sz w:val="22"/>
                <w:szCs w:val="22"/>
                <w:lang w:val="hu-HU"/>
              </w:rPr>
              <w:t>. A jelen MEGÁLLAPODÁSBAN foglalt</w:t>
            </w:r>
            <w:r w:rsidR="004953C6">
              <w:rPr>
                <w:rFonts w:ascii="Arial" w:hAnsi="Arial" w:cs="Arial"/>
                <w:color w:val="000000"/>
                <w:sz w:val="22"/>
                <w:szCs w:val="22"/>
                <w:lang w:val="hu-HU"/>
              </w:rPr>
              <w:t>akra tekintet nélkül</w:t>
            </w:r>
            <w:r w:rsidRPr="00CB3B47">
              <w:rPr>
                <w:rFonts w:ascii="Arial" w:hAnsi="Arial" w:cs="Arial"/>
                <w:color w:val="000000"/>
                <w:sz w:val="22"/>
                <w:szCs w:val="22"/>
                <w:lang w:val="hu-HU"/>
              </w:rPr>
              <w:t xml:space="preserve"> a</w:t>
            </w:r>
            <w:r w:rsidR="002518C4">
              <w:rPr>
                <w:rFonts w:ascii="Arial" w:hAnsi="Arial" w:cs="Arial"/>
                <w:color w:val="000000"/>
                <w:sz w:val="22"/>
                <w:szCs w:val="22"/>
                <w:lang w:val="hu-HU"/>
              </w:rPr>
              <w:t>z</w:t>
            </w:r>
            <w:r w:rsidRPr="00CB3B47">
              <w:rPr>
                <w:rFonts w:ascii="Arial" w:hAnsi="Arial" w:cs="Arial"/>
                <w:color w:val="000000"/>
                <w:sz w:val="22"/>
                <w:szCs w:val="22"/>
                <w:lang w:val="hu-HU"/>
              </w:rPr>
              <w:t xml:space="preserve"> </w:t>
            </w:r>
            <w:r w:rsidR="00430AB1">
              <w:rPr>
                <w:rFonts w:ascii="Arial" w:hAnsi="Arial" w:cs="Arial"/>
                <w:color w:val="000000"/>
                <w:sz w:val="22"/>
                <w:szCs w:val="22"/>
                <w:lang w:val="hu-HU"/>
              </w:rPr>
              <w:t>át</w:t>
            </w:r>
            <w:r w:rsidR="007D6CB1">
              <w:rPr>
                <w:rFonts w:ascii="Arial" w:hAnsi="Arial" w:cs="Arial"/>
                <w:color w:val="000000"/>
                <w:sz w:val="22"/>
                <w:szCs w:val="22"/>
                <w:lang w:val="hu-HU"/>
              </w:rPr>
              <w:t>adó</w:t>
            </w:r>
            <w:r w:rsidRPr="00CB3B47">
              <w:rPr>
                <w:rFonts w:ascii="Arial" w:hAnsi="Arial" w:cs="Arial"/>
                <w:color w:val="000000"/>
                <w:sz w:val="22"/>
                <w:szCs w:val="22"/>
                <w:lang w:val="hu-HU"/>
              </w:rPr>
              <w:t xml:space="preserve"> fél jogosult bármilyen INFORMÁCIÓT feltárni a hatóság részére, </w:t>
            </w:r>
            <w:r w:rsidR="007D6CB1">
              <w:rPr>
                <w:rFonts w:ascii="Arial" w:hAnsi="Arial" w:cs="Arial"/>
                <w:color w:val="000000"/>
                <w:sz w:val="22"/>
                <w:szCs w:val="22"/>
                <w:lang w:val="hu-HU"/>
              </w:rPr>
              <w:t>a</w:t>
            </w:r>
            <w:r w:rsidRPr="00CB3B47">
              <w:rPr>
                <w:rFonts w:ascii="Arial" w:hAnsi="Arial" w:cs="Arial"/>
                <w:color w:val="000000"/>
                <w:sz w:val="22"/>
                <w:szCs w:val="22"/>
                <w:lang w:val="hu-HU"/>
              </w:rPr>
              <w:t xml:space="preserve"> hatóság által megkövetelt vagy igényelt mértékben, bármilyen hatósági ellenőrzéssel vagy egyéb eljárással összefüggésben</w:t>
            </w:r>
            <w:r w:rsidR="007D6CB1">
              <w:rPr>
                <w:rFonts w:ascii="Arial" w:hAnsi="Arial" w:cs="Arial"/>
                <w:color w:val="000000"/>
                <w:sz w:val="22"/>
                <w:szCs w:val="22"/>
                <w:lang w:val="hu-HU"/>
              </w:rPr>
              <w:t>.</w:t>
            </w:r>
          </w:p>
        </w:tc>
        <w:tc>
          <w:tcPr>
            <w:tcW w:w="4531" w:type="dxa"/>
            <w:tcBorders>
              <w:top w:val="nil"/>
              <w:left w:val="nil"/>
              <w:bottom w:val="nil"/>
              <w:right w:val="nil"/>
            </w:tcBorders>
          </w:tcPr>
          <w:p w14:paraId="23D6C020" w14:textId="77777777" w:rsidR="00A16F25" w:rsidRPr="00DB2A7C" w:rsidRDefault="00A16F25" w:rsidP="005A1C7B">
            <w:pPr>
              <w:numPr>
                <w:ilvl w:val="0"/>
                <w:numId w:val="20"/>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In the event that the party receiving any INFORMATION is required by judicial or administrative process to disclose any or all of the INFORMATION, said party shall promptly notify the disclosing party and allow the disclosing party a reasonable time and opportunity to oppose such process before disclosing any INFORMATION.</w:t>
            </w:r>
            <w:r w:rsidRPr="00DB2A7C">
              <w:rPr>
                <w:rFonts w:ascii="Arial" w:hAnsi="Arial" w:cs="Arial"/>
                <w:sz w:val="22"/>
                <w:szCs w:val="22"/>
                <w:lang w:val="en-GB"/>
              </w:rPr>
              <w:t xml:space="preserve"> Notwithstanding anything in this AGREEMENT to the contrary, the disclosing party shall have the right to disclose any INFORMATION to a regulatory agency to the extent required or requested by such agency in connection with any regulatory filing, inspection or otherwise.</w:t>
            </w:r>
          </w:p>
          <w:p w14:paraId="0F263157" w14:textId="77777777" w:rsidR="00A16F25" w:rsidRDefault="00A16F25" w:rsidP="00BB46C2">
            <w:pPr>
              <w:jc w:val="center"/>
            </w:pPr>
          </w:p>
        </w:tc>
      </w:tr>
      <w:tr w:rsidR="00740A48" w14:paraId="2538F06D" w14:textId="77777777" w:rsidTr="00B569FC">
        <w:tc>
          <w:tcPr>
            <w:tcW w:w="4531" w:type="dxa"/>
            <w:tcBorders>
              <w:top w:val="nil"/>
              <w:left w:val="nil"/>
              <w:bottom w:val="nil"/>
              <w:right w:val="nil"/>
            </w:tcBorders>
          </w:tcPr>
          <w:p w14:paraId="069938A7"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3F1F0CC0" w14:textId="77777777" w:rsidR="00740A48" w:rsidRPr="00DB2A7C" w:rsidRDefault="00740A48" w:rsidP="00BB46C2">
            <w:pPr>
              <w:autoSpaceDE w:val="0"/>
              <w:autoSpaceDN w:val="0"/>
              <w:adjustRightInd w:val="0"/>
              <w:ind w:left="360"/>
              <w:jc w:val="both"/>
              <w:rPr>
                <w:rFonts w:ascii="Arial" w:eastAsia="Times New Roman" w:hAnsi="Arial" w:cs="Arial"/>
                <w:color w:val="000000"/>
              </w:rPr>
            </w:pPr>
          </w:p>
        </w:tc>
      </w:tr>
      <w:tr w:rsidR="00A16F25" w14:paraId="451F0786" w14:textId="77777777" w:rsidTr="00B569FC">
        <w:tc>
          <w:tcPr>
            <w:tcW w:w="4531" w:type="dxa"/>
            <w:tcBorders>
              <w:top w:val="nil"/>
              <w:left w:val="nil"/>
              <w:bottom w:val="nil"/>
              <w:right w:val="nil"/>
            </w:tcBorders>
          </w:tcPr>
          <w:p w14:paraId="1D765EEC" w14:textId="10E34D2F" w:rsidR="00A16F25" w:rsidRPr="0068570A" w:rsidRDefault="006B12AD" w:rsidP="005A1C7B">
            <w:pPr>
              <w:numPr>
                <w:ilvl w:val="0"/>
                <w:numId w:val="20"/>
              </w:numPr>
              <w:autoSpaceDE w:val="0"/>
              <w:autoSpaceDN w:val="0"/>
              <w:adjustRightInd w:val="0"/>
              <w:jc w:val="both"/>
              <w:rPr>
                <w:rFonts w:ascii="Arial" w:hAnsi="Arial" w:cs="Arial"/>
                <w:lang w:val="hu-HU"/>
              </w:rPr>
            </w:pPr>
            <w:r w:rsidRPr="006B12AD">
              <w:rPr>
                <w:rFonts w:ascii="Arial" w:eastAsia="Times New Roman" w:hAnsi="Arial" w:cs="Arial"/>
                <w:color w:val="000000"/>
                <w:sz w:val="22"/>
                <w:szCs w:val="22"/>
                <w:lang w:val="hu-HU"/>
              </w:rPr>
              <w:t xml:space="preserve">A jelen MEGÁLLAPODÁS sem kifejezetten, sem hallgatólagosan nem hoz létre megbízási vagy </w:t>
            </w:r>
            <w:r w:rsidR="00AE56A3">
              <w:rPr>
                <w:rFonts w:ascii="Arial" w:eastAsia="Times New Roman" w:hAnsi="Arial" w:cs="Arial"/>
                <w:color w:val="000000"/>
                <w:sz w:val="22"/>
                <w:szCs w:val="22"/>
                <w:lang w:val="hu-HU"/>
              </w:rPr>
              <w:t>partneri</w:t>
            </w:r>
            <w:r w:rsidR="00DB2131">
              <w:rPr>
                <w:rFonts w:ascii="Arial" w:eastAsia="Times New Roman" w:hAnsi="Arial" w:cs="Arial"/>
                <w:color w:val="000000"/>
                <w:sz w:val="22"/>
                <w:szCs w:val="22"/>
                <w:lang w:val="hu-HU"/>
              </w:rPr>
              <w:t>/társulási</w:t>
            </w:r>
            <w:r w:rsidR="00DB2131" w:rsidRPr="006B12AD">
              <w:rPr>
                <w:rFonts w:ascii="Arial" w:eastAsia="Times New Roman" w:hAnsi="Arial" w:cs="Arial"/>
                <w:color w:val="000000"/>
                <w:sz w:val="22"/>
                <w:szCs w:val="22"/>
                <w:lang w:val="hu-HU"/>
              </w:rPr>
              <w:t xml:space="preserve"> </w:t>
            </w:r>
            <w:r w:rsidRPr="006B12AD">
              <w:rPr>
                <w:rFonts w:ascii="Arial" w:eastAsia="Times New Roman" w:hAnsi="Arial" w:cs="Arial"/>
                <w:color w:val="000000"/>
                <w:sz w:val="22"/>
                <w:szCs w:val="22"/>
                <w:lang w:val="hu-HU"/>
              </w:rPr>
              <w:t xml:space="preserve">jogviszonyt az MSD és </w:t>
            </w:r>
            <w:r w:rsidR="00E614C6">
              <w:rPr>
                <w:rFonts w:ascii="Arial" w:eastAsia="Times New Roman" w:hAnsi="Arial" w:cs="Arial"/>
                <w:color w:val="000000"/>
                <w:sz w:val="22"/>
                <w:szCs w:val="22"/>
                <w:lang w:val="hu-HU"/>
              </w:rPr>
              <w:t>NAGYKERESKEDŐ között</w:t>
            </w:r>
            <w:r w:rsidRPr="006B12AD">
              <w:rPr>
                <w:rFonts w:ascii="Arial" w:eastAsia="Times New Roman" w:hAnsi="Arial" w:cs="Arial"/>
                <w:color w:val="000000"/>
                <w:sz w:val="22"/>
                <w:szCs w:val="22"/>
                <w:lang w:val="hu-HU"/>
              </w:rPr>
              <w:t xml:space="preserve">. </w:t>
            </w:r>
            <w:r w:rsidR="00AE56A3">
              <w:rPr>
                <w:rFonts w:ascii="Arial" w:eastAsia="Times New Roman" w:hAnsi="Arial" w:cs="Arial"/>
                <w:color w:val="000000"/>
                <w:sz w:val="22"/>
                <w:szCs w:val="22"/>
                <w:lang w:val="hu-HU"/>
              </w:rPr>
              <w:t>A</w:t>
            </w:r>
            <w:r w:rsidRPr="006B12AD">
              <w:rPr>
                <w:rFonts w:ascii="Arial" w:eastAsia="Times New Roman" w:hAnsi="Arial" w:cs="Arial"/>
                <w:color w:val="000000"/>
                <w:sz w:val="22"/>
                <w:szCs w:val="22"/>
                <w:lang w:val="hu-HU"/>
              </w:rPr>
              <w:t xml:space="preserve"> </w:t>
            </w:r>
            <w:r w:rsidR="00DE376B">
              <w:rPr>
                <w:rFonts w:ascii="Arial" w:eastAsia="Times New Roman" w:hAnsi="Arial" w:cs="Arial"/>
                <w:color w:val="000000"/>
                <w:sz w:val="22"/>
                <w:szCs w:val="22"/>
                <w:lang w:val="hu-HU"/>
              </w:rPr>
              <w:t>f</w:t>
            </w:r>
            <w:r w:rsidR="00AE56A3">
              <w:rPr>
                <w:rFonts w:ascii="Arial" w:eastAsia="Times New Roman" w:hAnsi="Arial" w:cs="Arial"/>
                <w:color w:val="000000"/>
                <w:sz w:val="22"/>
                <w:szCs w:val="22"/>
                <w:lang w:val="hu-HU"/>
              </w:rPr>
              <w:t>elek</w:t>
            </w:r>
            <w:r w:rsidRPr="006B12AD">
              <w:rPr>
                <w:rFonts w:ascii="Arial" w:eastAsia="Times New Roman" w:hAnsi="Arial" w:cs="Arial"/>
                <w:color w:val="000000"/>
                <w:sz w:val="22"/>
                <w:szCs w:val="22"/>
                <w:lang w:val="hu-HU"/>
              </w:rPr>
              <w:t xml:space="preserve"> vállalj</w:t>
            </w:r>
            <w:r w:rsidR="00AE56A3">
              <w:rPr>
                <w:rFonts w:ascii="Arial" w:eastAsia="Times New Roman" w:hAnsi="Arial" w:cs="Arial"/>
                <w:color w:val="000000"/>
                <w:sz w:val="22"/>
                <w:szCs w:val="22"/>
                <w:lang w:val="hu-HU"/>
              </w:rPr>
              <w:t>ák</w:t>
            </w:r>
            <w:r w:rsidRPr="006B12AD">
              <w:rPr>
                <w:rFonts w:ascii="Arial" w:eastAsia="Times New Roman" w:hAnsi="Arial" w:cs="Arial"/>
                <w:color w:val="000000"/>
                <w:sz w:val="22"/>
                <w:szCs w:val="22"/>
                <w:lang w:val="hu-HU"/>
              </w:rPr>
              <w:t>, hogy bizalmasan kezeli</w:t>
            </w:r>
            <w:r w:rsidR="00AE56A3">
              <w:rPr>
                <w:rFonts w:ascii="Arial" w:eastAsia="Times New Roman" w:hAnsi="Arial" w:cs="Arial"/>
                <w:color w:val="000000"/>
                <w:sz w:val="22"/>
                <w:szCs w:val="22"/>
                <w:lang w:val="hu-HU"/>
              </w:rPr>
              <w:t>k</w:t>
            </w:r>
            <w:r w:rsidRPr="006B12AD">
              <w:rPr>
                <w:rFonts w:ascii="Arial" w:eastAsia="Times New Roman" w:hAnsi="Arial" w:cs="Arial"/>
                <w:color w:val="000000"/>
                <w:sz w:val="22"/>
                <w:szCs w:val="22"/>
                <w:lang w:val="hu-HU"/>
              </w:rPr>
              <w:t xml:space="preserve"> a felek közötti kapcsolat </w:t>
            </w:r>
            <w:r w:rsidR="00AE56A3">
              <w:rPr>
                <w:rFonts w:ascii="Arial" w:eastAsia="Times New Roman" w:hAnsi="Arial" w:cs="Arial"/>
                <w:color w:val="000000"/>
                <w:sz w:val="22"/>
                <w:szCs w:val="22"/>
                <w:lang w:val="hu-HU"/>
              </w:rPr>
              <w:t>fennállásá</w:t>
            </w:r>
            <w:r w:rsidRPr="006B12AD">
              <w:rPr>
                <w:rFonts w:ascii="Arial" w:eastAsia="Times New Roman" w:hAnsi="Arial" w:cs="Arial"/>
                <w:color w:val="000000"/>
                <w:sz w:val="22"/>
                <w:szCs w:val="22"/>
                <w:lang w:val="hu-HU"/>
              </w:rPr>
              <w:t xml:space="preserve">t és </w:t>
            </w:r>
            <w:r w:rsidR="00DB5DBB">
              <w:rPr>
                <w:rFonts w:ascii="Arial" w:eastAsia="Times New Roman" w:hAnsi="Arial" w:cs="Arial"/>
                <w:color w:val="000000"/>
                <w:sz w:val="22"/>
                <w:szCs w:val="22"/>
                <w:lang w:val="hu-HU"/>
              </w:rPr>
              <w:t xml:space="preserve">az együttműködés </w:t>
            </w:r>
            <w:r w:rsidRPr="006B12AD">
              <w:rPr>
                <w:rFonts w:ascii="Arial" w:eastAsia="Times New Roman" w:hAnsi="Arial" w:cs="Arial"/>
                <w:color w:val="000000"/>
                <w:sz w:val="22"/>
                <w:szCs w:val="22"/>
                <w:lang w:val="hu-HU"/>
              </w:rPr>
              <w:t xml:space="preserve">jellegét, valamint a jelen MEGÁLLAPODÁS feltételeit, </w:t>
            </w:r>
            <w:r w:rsidR="00DB5DBB">
              <w:rPr>
                <w:rFonts w:ascii="Arial" w:eastAsia="Times New Roman" w:hAnsi="Arial" w:cs="Arial"/>
                <w:color w:val="000000"/>
                <w:sz w:val="22"/>
                <w:szCs w:val="22"/>
                <w:lang w:val="hu-HU"/>
              </w:rPr>
              <w:t>továbbá</w:t>
            </w:r>
            <w:r w:rsidRPr="006B12AD">
              <w:rPr>
                <w:rFonts w:ascii="Arial" w:eastAsia="Times New Roman" w:hAnsi="Arial" w:cs="Arial"/>
                <w:color w:val="000000"/>
                <w:sz w:val="22"/>
                <w:szCs w:val="22"/>
                <w:lang w:val="hu-HU"/>
              </w:rPr>
              <w:t xml:space="preserve"> a másik fél előzetes írásbeli hozzájárulása nélkül nem használj</w:t>
            </w:r>
            <w:r w:rsidR="00DB5DBB">
              <w:rPr>
                <w:rFonts w:ascii="Arial" w:eastAsia="Times New Roman" w:hAnsi="Arial" w:cs="Arial"/>
                <w:color w:val="000000"/>
                <w:sz w:val="22"/>
                <w:szCs w:val="22"/>
                <w:lang w:val="hu-HU"/>
              </w:rPr>
              <w:t>ák</w:t>
            </w:r>
            <w:r w:rsidRPr="006B12AD">
              <w:rPr>
                <w:rFonts w:ascii="Arial" w:eastAsia="Times New Roman" w:hAnsi="Arial" w:cs="Arial"/>
                <w:color w:val="000000"/>
                <w:sz w:val="22"/>
                <w:szCs w:val="22"/>
                <w:lang w:val="hu-HU"/>
              </w:rPr>
              <w:t xml:space="preserve"> fel a másik fél nevét semmiféle </w:t>
            </w:r>
            <w:r w:rsidR="00AC71AF">
              <w:rPr>
                <w:rFonts w:ascii="Arial" w:eastAsia="Times New Roman" w:hAnsi="Arial" w:cs="Arial"/>
                <w:color w:val="000000"/>
                <w:sz w:val="22"/>
                <w:szCs w:val="22"/>
                <w:lang w:val="hu-HU"/>
              </w:rPr>
              <w:t>közleményben</w:t>
            </w:r>
            <w:r w:rsidR="00AC71AF" w:rsidRPr="006B12AD">
              <w:rPr>
                <w:rFonts w:ascii="Arial" w:eastAsia="Times New Roman" w:hAnsi="Arial" w:cs="Arial"/>
                <w:color w:val="000000"/>
                <w:sz w:val="22"/>
                <w:szCs w:val="22"/>
                <w:lang w:val="hu-HU"/>
              </w:rPr>
              <w:t xml:space="preserve"> </w:t>
            </w:r>
            <w:r w:rsidRPr="006B12AD">
              <w:rPr>
                <w:rFonts w:ascii="Arial" w:eastAsia="Times New Roman" w:hAnsi="Arial" w:cs="Arial"/>
                <w:color w:val="000000"/>
                <w:sz w:val="22"/>
                <w:szCs w:val="22"/>
                <w:lang w:val="hu-HU"/>
              </w:rPr>
              <w:t>vagy hirdetésben a jelen MEGÁLLAPODÁSRA tekintettel.</w:t>
            </w:r>
          </w:p>
        </w:tc>
        <w:tc>
          <w:tcPr>
            <w:tcW w:w="4531" w:type="dxa"/>
            <w:tcBorders>
              <w:top w:val="nil"/>
              <w:left w:val="nil"/>
              <w:bottom w:val="nil"/>
              <w:right w:val="nil"/>
            </w:tcBorders>
          </w:tcPr>
          <w:p w14:paraId="463D9AD6" w14:textId="343DAA82" w:rsidR="00A16F25" w:rsidRPr="00DB2A7C" w:rsidRDefault="00A16F25" w:rsidP="005A1C7B">
            <w:pPr>
              <w:numPr>
                <w:ilvl w:val="0"/>
                <w:numId w:val="21"/>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No agency or partnership relationship between MSD and </w:t>
            </w:r>
            <w:r w:rsidR="00E614C6">
              <w:rPr>
                <w:rFonts w:ascii="Arial" w:eastAsia="Times New Roman" w:hAnsi="Arial" w:cs="Arial"/>
                <w:color w:val="000000"/>
                <w:sz w:val="22"/>
                <w:szCs w:val="22"/>
              </w:rPr>
              <w:t>WHOLESALER</w:t>
            </w:r>
            <w:r w:rsidRPr="00DB2A7C">
              <w:rPr>
                <w:rFonts w:ascii="Arial" w:eastAsia="Times New Roman" w:hAnsi="Arial" w:cs="Arial"/>
                <w:color w:val="000000"/>
                <w:sz w:val="22"/>
                <w:szCs w:val="22"/>
              </w:rPr>
              <w:t>, either express or implied, shall be created by this AGREEMENT. Each party agrees to keep the existence and nature of the relationship between the parties as well as the terms of this AGREEMENT confidential and not to use the names of the other parties in any publicity or advertisement with regard to this AGREEMENT, without the prior written consent of the other party.</w:t>
            </w:r>
          </w:p>
          <w:p w14:paraId="61243556" w14:textId="77777777" w:rsidR="00A16F25" w:rsidRDefault="00A16F25" w:rsidP="00BB46C2"/>
        </w:tc>
      </w:tr>
      <w:tr w:rsidR="00740A48" w14:paraId="5E58DE53" w14:textId="77777777" w:rsidTr="00B569FC">
        <w:tc>
          <w:tcPr>
            <w:tcW w:w="4531" w:type="dxa"/>
            <w:tcBorders>
              <w:top w:val="nil"/>
              <w:left w:val="nil"/>
              <w:bottom w:val="nil"/>
              <w:right w:val="nil"/>
            </w:tcBorders>
          </w:tcPr>
          <w:p w14:paraId="74165B41"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18B7CDA4" w14:textId="77777777" w:rsidR="00740A48" w:rsidRPr="00DB2A7C" w:rsidRDefault="00740A48" w:rsidP="00BB46C2">
            <w:pPr>
              <w:autoSpaceDE w:val="0"/>
              <w:autoSpaceDN w:val="0"/>
              <w:adjustRightInd w:val="0"/>
              <w:ind w:left="360"/>
              <w:jc w:val="both"/>
              <w:rPr>
                <w:rFonts w:ascii="Arial" w:eastAsia="Times New Roman" w:hAnsi="Arial" w:cs="Arial"/>
                <w:color w:val="000000"/>
              </w:rPr>
            </w:pPr>
          </w:p>
        </w:tc>
      </w:tr>
      <w:tr w:rsidR="00A16F25" w14:paraId="6860347B" w14:textId="77777777" w:rsidTr="00B569FC">
        <w:tc>
          <w:tcPr>
            <w:tcW w:w="4531" w:type="dxa"/>
            <w:tcBorders>
              <w:top w:val="nil"/>
              <w:left w:val="nil"/>
              <w:bottom w:val="nil"/>
              <w:right w:val="nil"/>
            </w:tcBorders>
          </w:tcPr>
          <w:p w14:paraId="015EBAAA" w14:textId="4DAEF197" w:rsidR="00A16F25" w:rsidRPr="0068570A" w:rsidRDefault="002C302A" w:rsidP="005A1C7B">
            <w:pPr>
              <w:numPr>
                <w:ilvl w:val="0"/>
                <w:numId w:val="21"/>
              </w:numPr>
              <w:autoSpaceDE w:val="0"/>
              <w:autoSpaceDN w:val="0"/>
              <w:adjustRightInd w:val="0"/>
              <w:jc w:val="both"/>
              <w:rPr>
                <w:rFonts w:ascii="Arial" w:hAnsi="Arial" w:cs="Arial"/>
                <w:lang w:val="hu-HU"/>
              </w:rPr>
            </w:pPr>
            <w:r w:rsidRPr="002C302A">
              <w:rPr>
                <w:rFonts w:ascii="Arial" w:eastAsia="Times New Roman" w:hAnsi="Arial" w:cs="Arial"/>
                <w:bCs/>
                <w:color w:val="000000"/>
                <w:sz w:val="22"/>
                <w:szCs w:val="22"/>
                <w:lang w:val="hu-HU"/>
              </w:rPr>
              <w:t xml:space="preserve">A jelen MEGÁLLAPODÁS által létrehozott titoktartási, valamint a felhasználástól való tartózkodást előíró kötelezettségek kötelezik az MSD-t és a </w:t>
            </w:r>
            <w:r>
              <w:rPr>
                <w:rFonts w:ascii="Arial" w:eastAsia="Times New Roman" w:hAnsi="Arial" w:cs="Arial"/>
                <w:bCs/>
                <w:color w:val="000000"/>
                <w:sz w:val="22"/>
                <w:szCs w:val="22"/>
                <w:lang w:val="hu-HU"/>
              </w:rPr>
              <w:t>N</w:t>
            </w:r>
            <w:r w:rsidR="008B341C">
              <w:rPr>
                <w:rFonts w:ascii="Arial" w:eastAsia="Times New Roman" w:hAnsi="Arial" w:cs="Arial"/>
                <w:bCs/>
                <w:color w:val="000000"/>
                <w:sz w:val="22"/>
                <w:szCs w:val="22"/>
                <w:lang w:val="hu-HU"/>
              </w:rPr>
              <w:t>AGYKERESKEDŐ</w:t>
            </w:r>
            <w:r w:rsidR="00B42185">
              <w:rPr>
                <w:rFonts w:ascii="Arial" w:eastAsia="Times New Roman" w:hAnsi="Arial" w:cs="Arial"/>
                <w:bCs/>
                <w:color w:val="000000"/>
                <w:sz w:val="22"/>
                <w:szCs w:val="22"/>
                <w:lang w:val="hu-HU"/>
              </w:rPr>
              <w:t>T</w:t>
            </w:r>
            <w:r w:rsidR="00CE2927">
              <w:rPr>
                <w:rFonts w:ascii="Arial" w:eastAsia="Times New Roman" w:hAnsi="Arial" w:cs="Arial"/>
                <w:bCs/>
                <w:color w:val="000000"/>
                <w:sz w:val="22"/>
                <w:szCs w:val="22"/>
                <w:lang w:val="hu-HU"/>
              </w:rPr>
              <w:t xml:space="preserve"> és azok a</w:t>
            </w:r>
            <w:r w:rsidR="005E1C19">
              <w:rPr>
                <w:rFonts w:ascii="Arial" w:eastAsia="Times New Roman" w:hAnsi="Arial" w:cs="Arial"/>
                <w:bCs/>
                <w:color w:val="000000"/>
                <w:sz w:val="22"/>
                <w:szCs w:val="22"/>
                <w:lang w:val="hu-HU"/>
              </w:rPr>
              <w:t xml:space="preserve">z </w:t>
            </w:r>
            <w:r w:rsidR="005E1C19" w:rsidRPr="002C302A">
              <w:rPr>
                <w:rFonts w:ascii="Arial" w:eastAsia="Times New Roman" w:hAnsi="Arial" w:cs="Arial"/>
                <w:bCs/>
                <w:color w:val="000000"/>
                <w:sz w:val="22"/>
                <w:szCs w:val="22"/>
                <w:lang w:val="hu-HU"/>
              </w:rPr>
              <w:t>INFORMÁCIÓ</w:t>
            </w:r>
            <w:r w:rsidR="005E1C19">
              <w:rPr>
                <w:rFonts w:ascii="Arial" w:eastAsia="Times New Roman" w:hAnsi="Arial" w:cs="Arial"/>
                <w:bCs/>
                <w:color w:val="000000"/>
                <w:sz w:val="22"/>
                <w:szCs w:val="22"/>
                <w:lang w:val="hu-HU"/>
              </w:rPr>
              <w:t>K átadásának</w:t>
            </w:r>
            <w:r w:rsidR="005E1C19" w:rsidRPr="002C302A">
              <w:rPr>
                <w:rFonts w:ascii="Arial" w:eastAsia="Times New Roman" w:hAnsi="Arial" w:cs="Arial"/>
                <w:bCs/>
                <w:color w:val="000000"/>
                <w:sz w:val="22"/>
                <w:szCs w:val="22"/>
                <w:lang w:val="hu-HU"/>
              </w:rPr>
              <w:t xml:space="preserve"> </w:t>
            </w:r>
            <w:r w:rsidR="005E1C19">
              <w:rPr>
                <w:rFonts w:ascii="Arial" w:eastAsia="Times New Roman" w:hAnsi="Arial" w:cs="Arial"/>
                <w:bCs/>
                <w:color w:val="000000"/>
                <w:sz w:val="22"/>
                <w:szCs w:val="22"/>
                <w:lang w:val="hu-HU"/>
              </w:rPr>
              <w:t>időpontjátó</w:t>
            </w:r>
            <w:r w:rsidR="005E1C19" w:rsidRPr="002C302A">
              <w:rPr>
                <w:rFonts w:ascii="Arial" w:eastAsia="Times New Roman" w:hAnsi="Arial" w:cs="Arial"/>
                <w:bCs/>
                <w:color w:val="000000"/>
                <w:sz w:val="22"/>
                <w:szCs w:val="22"/>
                <w:lang w:val="hu-HU"/>
              </w:rPr>
              <w:t>l számít</w:t>
            </w:r>
            <w:r w:rsidR="005E1C19">
              <w:rPr>
                <w:rFonts w:ascii="Arial" w:eastAsia="Times New Roman" w:hAnsi="Arial" w:cs="Arial"/>
                <w:bCs/>
                <w:color w:val="000000"/>
                <w:sz w:val="22"/>
                <w:szCs w:val="22"/>
                <w:lang w:val="hu-HU"/>
              </w:rPr>
              <w:t>ott</w:t>
            </w:r>
            <w:r w:rsidR="005E1C19" w:rsidRPr="002C302A">
              <w:rPr>
                <w:rFonts w:ascii="Arial" w:eastAsia="Times New Roman" w:hAnsi="Arial" w:cs="Arial"/>
                <w:bCs/>
                <w:color w:val="000000"/>
                <w:sz w:val="22"/>
                <w:szCs w:val="22"/>
                <w:lang w:val="hu-HU"/>
              </w:rPr>
              <w:t xml:space="preserve"> </w:t>
            </w:r>
            <w:r w:rsidR="005E1C19">
              <w:rPr>
                <w:rFonts w:ascii="Arial" w:eastAsia="Times New Roman" w:hAnsi="Arial" w:cs="Arial"/>
                <w:bCs/>
                <w:color w:val="000000"/>
                <w:sz w:val="22"/>
                <w:szCs w:val="22"/>
                <w:lang w:val="hu-HU"/>
              </w:rPr>
              <w:t>tíz</w:t>
            </w:r>
            <w:r w:rsidR="005E1C19" w:rsidRPr="002C302A">
              <w:rPr>
                <w:rFonts w:ascii="Arial" w:eastAsia="Times New Roman" w:hAnsi="Arial" w:cs="Arial"/>
                <w:bCs/>
                <w:color w:val="000000"/>
                <w:sz w:val="22"/>
                <w:szCs w:val="22"/>
                <w:lang w:val="hu-HU"/>
              </w:rPr>
              <w:t xml:space="preserve"> (</w:t>
            </w:r>
            <w:r w:rsidR="005E1C19">
              <w:rPr>
                <w:rFonts w:ascii="Arial" w:eastAsia="Times New Roman" w:hAnsi="Arial" w:cs="Arial"/>
                <w:bCs/>
                <w:color w:val="000000"/>
                <w:sz w:val="22"/>
                <w:szCs w:val="22"/>
                <w:lang w:val="hu-HU"/>
              </w:rPr>
              <w:t>10</w:t>
            </w:r>
            <w:r w:rsidR="005E1C19" w:rsidRPr="002C302A">
              <w:rPr>
                <w:rFonts w:ascii="Arial" w:eastAsia="Times New Roman" w:hAnsi="Arial" w:cs="Arial"/>
                <w:bCs/>
                <w:color w:val="000000"/>
                <w:sz w:val="22"/>
                <w:szCs w:val="22"/>
                <w:lang w:val="hu-HU"/>
              </w:rPr>
              <w:t>) évig hatályban maradnak</w:t>
            </w:r>
            <w:r w:rsidR="000D291D">
              <w:rPr>
                <w:rFonts w:ascii="Arial" w:eastAsia="Times New Roman" w:hAnsi="Arial" w:cs="Arial"/>
                <w:bCs/>
                <w:color w:val="000000"/>
                <w:sz w:val="22"/>
                <w:szCs w:val="22"/>
                <w:lang w:val="hu-HU"/>
              </w:rPr>
              <w:t xml:space="preserve">. Továbbá e rendelkezések a felek </w:t>
            </w:r>
            <w:r w:rsidRPr="002C302A">
              <w:rPr>
                <w:rFonts w:ascii="Arial" w:eastAsia="Times New Roman" w:hAnsi="Arial" w:cs="Arial"/>
                <w:bCs/>
                <w:color w:val="000000"/>
                <w:sz w:val="22"/>
                <w:szCs w:val="22"/>
                <w:lang w:val="hu-HU"/>
              </w:rPr>
              <w:t>jogutódai és engedményesei</w:t>
            </w:r>
            <w:r w:rsidR="000D291D">
              <w:rPr>
                <w:rFonts w:ascii="Arial" w:eastAsia="Times New Roman" w:hAnsi="Arial" w:cs="Arial"/>
                <w:bCs/>
                <w:color w:val="000000"/>
                <w:sz w:val="22"/>
                <w:szCs w:val="22"/>
                <w:lang w:val="hu-HU"/>
              </w:rPr>
              <w:t xml:space="preserve"> </w:t>
            </w:r>
            <w:r w:rsidRPr="002C302A">
              <w:rPr>
                <w:rFonts w:ascii="Arial" w:eastAsia="Times New Roman" w:hAnsi="Arial" w:cs="Arial"/>
                <w:bCs/>
                <w:color w:val="000000"/>
                <w:sz w:val="22"/>
                <w:szCs w:val="22"/>
                <w:lang w:val="hu-HU"/>
              </w:rPr>
              <w:t>javát is szolgálják és érvényesíthetők általuk</w:t>
            </w:r>
            <w:r w:rsidR="000D291D">
              <w:rPr>
                <w:rFonts w:ascii="Arial" w:eastAsia="Times New Roman" w:hAnsi="Arial" w:cs="Arial"/>
                <w:bCs/>
                <w:color w:val="000000"/>
                <w:sz w:val="22"/>
                <w:szCs w:val="22"/>
                <w:lang w:val="hu-HU"/>
              </w:rPr>
              <w:t xml:space="preserve"> is.</w:t>
            </w:r>
          </w:p>
        </w:tc>
        <w:tc>
          <w:tcPr>
            <w:tcW w:w="4531" w:type="dxa"/>
            <w:tcBorders>
              <w:top w:val="nil"/>
              <w:left w:val="nil"/>
              <w:bottom w:val="nil"/>
              <w:right w:val="nil"/>
            </w:tcBorders>
          </w:tcPr>
          <w:p w14:paraId="4B7F51B0" w14:textId="7D9C8035" w:rsidR="00A16F25" w:rsidRPr="00DB2A7C" w:rsidRDefault="00A16F25" w:rsidP="005A1C7B">
            <w:pPr>
              <w:numPr>
                <w:ilvl w:val="0"/>
                <w:numId w:val="22"/>
              </w:numPr>
              <w:autoSpaceDE w:val="0"/>
              <w:autoSpaceDN w:val="0"/>
              <w:adjustRightInd w:val="0"/>
              <w:jc w:val="both"/>
              <w:rPr>
                <w:rFonts w:ascii="Arial" w:eastAsia="Times New Roman" w:hAnsi="Arial" w:cs="Arial"/>
                <w:bCs/>
                <w:color w:val="000000"/>
                <w:sz w:val="22"/>
                <w:szCs w:val="22"/>
              </w:rPr>
            </w:pPr>
            <w:r w:rsidRPr="00DB2A7C">
              <w:rPr>
                <w:rFonts w:ascii="Arial" w:eastAsia="Times New Roman" w:hAnsi="Arial" w:cs="Arial"/>
                <w:color w:val="000000"/>
                <w:sz w:val="22"/>
                <w:szCs w:val="22"/>
              </w:rPr>
              <w:t xml:space="preserve">The confidentiality and non-use obligations created by this AGREEMENT shall be binding upon MSD and </w:t>
            </w:r>
            <w:r>
              <w:rPr>
                <w:rFonts w:ascii="Arial" w:eastAsia="Times New Roman" w:hAnsi="Arial" w:cs="Arial"/>
                <w:color w:val="000000"/>
                <w:sz w:val="22"/>
                <w:szCs w:val="22"/>
              </w:rPr>
              <w:t>W</w:t>
            </w:r>
            <w:r w:rsidR="008B341C">
              <w:rPr>
                <w:rFonts w:ascii="Arial" w:eastAsia="Times New Roman" w:hAnsi="Arial" w:cs="Arial"/>
                <w:color w:val="000000"/>
                <w:sz w:val="22"/>
                <w:szCs w:val="22"/>
              </w:rPr>
              <w:t>HOLESALER</w:t>
            </w:r>
            <w:r w:rsidRPr="00DB2A7C">
              <w:rPr>
                <w:rFonts w:ascii="Arial" w:eastAsia="Times New Roman" w:hAnsi="Arial" w:cs="Arial"/>
                <w:color w:val="000000"/>
                <w:sz w:val="22"/>
                <w:szCs w:val="22"/>
              </w:rPr>
              <w:t>, and shall inure to the benefit of, and be enforceable by, their respective successors and assigns, and shall continue for a period of ten (10) years from the date of any disclosure of the applicable INFORMATION.</w:t>
            </w:r>
          </w:p>
          <w:p w14:paraId="2A2BAB87" w14:textId="77777777" w:rsidR="00A16F25" w:rsidRDefault="00A16F25" w:rsidP="00BB46C2"/>
        </w:tc>
      </w:tr>
      <w:tr w:rsidR="00740A48" w14:paraId="75E5E839" w14:textId="77777777" w:rsidTr="00B569FC">
        <w:tc>
          <w:tcPr>
            <w:tcW w:w="4531" w:type="dxa"/>
            <w:tcBorders>
              <w:top w:val="nil"/>
              <w:left w:val="nil"/>
              <w:bottom w:val="nil"/>
              <w:right w:val="nil"/>
            </w:tcBorders>
          </w:tcPr>
          <w:p w14:paraId="5E2C1341"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5BEB88A4" w14:textId="77777777" w:rsidR="00740A48" w:rsidRPr="00DB2A7C" w:rsidRDefault="00740A48" w:rsidP="00BB46C2">
            <w:pPr>
              <w:autoSpaceDE w:val="0"/>
              <w:autoSpaceDN w:val="0"/>
              <w:adjustRightInd w:val="0"/>
              <w:ind w:left="360"/>
              <w:jc w:val="both"/>
              <w:rPr>
                <w:rFonts w:ascii="Arial" w:eastAsia="Times New Roman" w:hAnsi="Arial" w:cs="Arial"/>
                <w:color w:val="000000"/>
              </w:rPr>
            </w:pPr>
          </w:p>
        </w:tc>
      </w:tr>
      <w:tr w:rsidR="00A16F25" w14:paraId="25920B39" w14:textId="77777777" w:rsidTr="00B569FC">
        <w:tc>
          <w:tcPr>
            <w:tcW w:w="4531" w:type="dxa"/>
            <w:tcBorders>
              <w:top w:val="nil"/>
              <w:left w:val="nil"/>
              <w:bottom w:val="nil"/>
              <w:right w:val="nil"/>
            </w:tcBorders>
          </w:tcPr>
          <w:p w14:paraId="5215087F" w14:textId="341D5681" w:rsidR="00A16F25" w:rsidRPr="0068570A" w:rsidRDefault="003B0BC6" w:rsidP="005A1C7B">
            <w:pPr>
              <w:pStyle w:val="Listaszerbekezds"/>
              <w:numPr>
                <w:ilvl w:val="0"/>
                <w:numId w:val="22"/>
              </w:numPr>
              <w:contextualSpacing w:val="0"/>
              <w:jc w:val="both"/>
              <w:rPr>
                <w:rFonts w:ascii="Arial" w:hAnsi="Arial" w:cs="Arial"/>
                <w:sz w:val="22"/>
                <w:szCs w:val="22"/>
                <w:lang w:val="hu-HU"/>
              </w:rPr>
            </w:pPr>
            <w:r w:rsidRPr="0068570A">
              <w:rPr>
                <w:rFonts w:ascii="Arial" w:hAnsi="Arial" w:cs="Arial"/>
                <w:sz w:val="22"/>
                <w:szCs w:val="22"/>
                <w:lang w:val="hu-HU"/>
              </w:rPr>
              <w:t>Átvevő</w:t>
            </w:r>
            <w:r w:rsidR="001419DF" w:rsidRPr="0068570A">
              <w:rPr>
                <w:rFonts w:ascii="Arial" w:hAnsi="Arial" w:cs="Arial"/>
                <w:sz w:val="22"/>
                <w:szCs w:val="22"/>
                <w:lang w:val="hu-HU"/>
              </w:rPr>
              <w:t xml:space="preserve"> tudomásul veszi, hogy a kártérítés önmagában nem jelent megfelelő jogorvoslatot jelen </w:t>
            </w:r>
            <w:r w:rsidR="00793389" w:rsidRPr="0068570A">
              <w:rPr>
                <w:rFonts w:ascii="Arial" w:hAnsi="Arial" w:cs="Arial"/>
                <w:sz w:val="22"/>
                <w:szCs w:val="22"/>
                <w:lang w:val="hu-HU"/>
              </w:rPr>
              <w:t>MEGÁLLAPODÁS</w:t>
            </w:r>
            <w:r w:rsidR="001419DF" w:rsidRPr="0068570A">
              <w:rPr>
                <w:rFonts w:ascii="Arial" w:hAnsi="Arial" w:cs="Arial"/>
                <w:sz w:val="22"/>
                <w:szCs w:val="22"/>
                <w:lang w:val="hu-HU"/>
              </w:rPr>
              <w:t xml:space="preserve"> bármely rendelkezésének megszegés</w:t>
            </w:r>
            <w:r w:rsidR="00793389" w:rsidRPr="0068570A">
              <w:rPr>
                <w:rFonts w:ascii="Arial" w:hAnsi="Arial" w:cs="Arial"/>
                <w:sz w:val="22"/>
                <w:szCs w:val="22"/>
                <w:lang w:val="hu-HU"/>
              </w:rPr>
              <w:t>e esetére</w:t>
            </w:r>
            <w:r w:rsidR="001419DF" w:rsidRPr="0068570A">
              <w:rPr>
                <w:rFonts w:ascii="Arial" w:hAnsi="Arial" w:cs="Arial"/>
                <w:sz w:val="22"/>
                <w:szCs w:val="22"/>
                <w:lang w:val="hu-HU"/>
              </w:rPr>
              <w:t xml:space="preserve">. Ennek megfelelően </w:t>
            </w:r>
            <w:r w:rsidR="007043B4" w:rsidRPr="0068570A">
              <w:rPr>
                <w:rFonts w:ascii="Arial" w:hAnsi="Arial" w:cs="Arial"/>
                <w:sz w:val="22"/>
                <w:szCs w:val="22"/>
                <w:lang w:val="hu-HU"/>
              </w:rPr>
              <w:t xml:space="preserve">a jelen MEGÁLLAPODÁS rendelkezéseinek </w:t>
            </w:r>
            <w:r w:rsidR="007043B4" w:rsidRPr="0068570A">
              <w:rPr>
                <w:rFonts w:ascii="Arial" w:hAnsi="Arial" w:cs="Arial"/>
                <w:sz w:val="22"/>
                <w:szCs w:val="22"/>
                <w:lang w:val="hu-HU"/>
              </w:rPr>
              <w:lastRenderedPageBreak/>
              <w:t xml:space="preserve">tényleges megszegése </w:t>
            </w:r>
            <w:r w:rsidR="007D50BC">
              <w:rPr>
                <w:rFonts w:ascii="Arial" w:hAnsi="Arial" w:cs="Arial"/>
                <w:sz w:val="22"/>
                <w:szCs w:val="22"/>
                <w:lang w:val="hu-HU"/>
              </w:rPr>
              <w:t xml:space="preserve">vagy a MEGÁLLAPODÁS rendelkezéseinek </w:t>
            </w:r>
            <w:r w:rsidR="007C4E82">
              <w:rPr>
                <w:rFonts w:ascii="Arial" w:hAnsi="Arial" w:cs="Arial"/>
                <w:sz w:val="22"/>
                <w:szCs w:val="22"/>
                <w:lang w:val="hu-HU"/>
              </w:rPr>
              <w:t xml:space="preserve">betartásának veszélyeztetése </w:t>
            </w:r>
            <w:r w:rsidR="007043B4" w:rsidRPr="0068570A">
              <w:rPr>
                <w:rFonts w:ascii="Arial" w:hAnsi="Arial" w:cs="Arial"/>
                <w:sz w:val="22"/>
                <w:szCs w:val="22"/>
                <w:lang w:val="hu-HU"/>
              </w:rPr>
              <w:t xml:space="preserve">esetén </w:t>
            </w:r>
            <w:r w:rsidR="001419DF" w:rsidRPr="0068570A">
              <w:rPr>
                <w:rFonts w:ascii="Arial" w:hAnsi="Arial" w:cs="Arial"/>
                <w:sz w:val="22"/>
                <w:szCs w:val="22"/>
                <w:lang w:val="hu-HU"/>
              </w:rPr>
              <w:t>a</w:t>
            </w:r>
            <w:r w:rsidR="007C4E82">
              <w:rPr>
                <w:rFonts w:ascii="Arial" w:hAnsi="Arial" w:cs="Arial"/>
                <w:sz w:val="22"/>
                <w:szCs w:val="22"/>
                <w:lang w:val="hu-HU"/>
              </w:rPr>
              <w:t>z</w:t>
            </w:r>
            <w:r w:rsidR="001419DF" w:rsidRPr="0068570A">
              <w:rPr>
                <w:rFonts w:ascii="Arial" w:hAnsi="Arial" w:cs="Arial"/>
                <w:sz w:val="22"/>
                <w:szCs w:val="22"/>
                <w:lang w:val="hu-HU"/>
              </w:rPr>
              <w:t xml:space="preserve"> </w:t>
            </w:r>
            <w:r w:rsidR="00430AB1">
              <w:rPr>
                <w:rFonts w:ascii="Arial" w:hAnsi="Arial" w:cs="Arial"/>
                <w:sz w:val="22"/>
                <w:szCs w:val="22"/>
                <w:lang w:val="hu-HU"/>
              </w:rPr>
              <w:t>át</w:t>
            </w:r>
            <w:r w:rsidR="007C4E82">
              <w:rPr>
                <w:rFonts w:ascii="Arial" w:hAnsi="Arial" w:cs="Arial"/>
                <w:sz w:val="22"/>
                <w:szCs w:val="22"/>
                <w:lang w:val="hu-HU"/>
              </w:rPr>
              <w:t>adó</w:t>
            </w:r>
            <w:r w:rsidR="001419DF" w:rsidRPr="0068570A">
              <w:rPr>
                <w:rFonts w:ascii="Arial" w:hAnsi="Arial" w:cs="Arial"/>
                <w:sz w:val="22"/>
                <w:szCs w:val="22"/>
                <w:lang w:val="hu-HU"/>
              </w:rPr>
              <w:t xml:space="preserve"> f</w:t>
            </w:r>
            <w:r w:rsidR="00137479" w:rsidRPr="0068570A">
              <w:rPr>
                <w:rFonts w:ascii="Arial" w:hAnsi="Arial" w:cs="Arial"/>
                <w:sz w:val="22"/>
                <w:szCs w:val="22"/>
                <w:lang w:val="hu-HU"/>
              </w:rPr>
              <w:t>elet</w:t>
            </w:r>
            <w:r w:rsidR="001419DF" w:rsidRPr="0068570A">
              <w:rPr>
                <w:rFonts w:ascii="Arial" w:hAnsi="Arial" w:cs="Arial"/>
                <w:sz w:val="22"/>
                <w:szCs w:val="22"/>
                <w:lang w:val="hu-HU"/>
              </w:rPr>
              <w:t xml:space="preserve"> – az esetleges egyéb jogai és jogorvoslati lehetőségeinek sérelme nélkül – minden esetben legalább 10 millió forint </w:t>
            </w:r>
            <w:r w:rsidR="00C8680A" w:rsidRPr="0068570A">
              <w:rPr>
                <w:rFonts w:ascii="Arial" w:hAnsi="Arial" w:cs="Arial"/>
                <w:sz w:val="22"/>
                <w:szCs w:val="22"/>
                <w:lang w:val="hu-HU"/>
              </w:rPr>
              <w:t xml:space="preserve">összegű </w:t>
            </w:r>
            <w:r w:rsidR="001419DF" w:rsidRPr="0068570A">
              <w:rPr>
                <w:rFonts w:ascii="Arial" w:hAnsi="Arial" w:cs="Arial"/>
                <w:sz w:val="22"/>
                <w:szCs w:val="22"/>
                <w:lang w:val="hu-HU"/>
              </w:rPr>
              <w:t xml:space="preserve">kötbér </w:t>
            </w:r>
            <w:r w:rsidR="00A008C1" w:rsidRPr="0068570A">
              <w:rPr>
                <w:rFonts w:ascii="Arial" w:hAnsi="Arial" w:cs="Arial"/>
                <w:sz w:val="22"/>
                <w:szCs w:val="22"/>
                <w:lang w:val="hu-HU"/>
              </w:rPr>
              <w:t>illeti meg</w:t>
            </w:r>
            <w:r w:rsidR="007043B4" w:rsidRPr="0068570A">
              <w:rPr>
                <w:rFonts w:ascii="Arial" w:hAnsi="Arial" w:cs="Arial"/>
                <w:sz w:val="22"/>
                <w:szCs w:val="22"/>
                <w:lang w:val="hu-HU"/>
              </w:rPr>
              <w:t>.</w:t>
            </w:r>
          </w:p>
        </w:tc>
        <w:tc>
          <w:tcPr>
            <w:tcW w:w="4531" w:type="dxa"/>
            <w:tcBorders>
              <w:top w:val="nil"/>
              <w:left w:val="nil"/>
              <w:bottom w:val="nil"/>
              <w:right w:val="nil"/>
            </w:tcBorders>
          </w:tcPr>
          <w:p w14:paraId="3E6B5E20" w14:textId="78391DD2" w:rsidR="00A16F25" w:rsidRDefault="00A16F25" w:rsidP="005A1C7B">
            <w:pPr>
              <w:pStyle w:val="Listaszerbekezds"/>
              <w:numPr>
                <w:ilvl w:val="0"/>
                <w:numId w:val="23"/>
              </w:numPr>
              <w:contextualSpacing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lastRenderedPageBreak/>
              <w:t xml:space="preserve">The </w:t>
            </w:r>
            <w:r w:rsidR="003426B0">
              <w:rPr>
                <w:rFonts w:ascii="Arial" w:eastAsia="Times New Roman" w:hAnsi="Arial" w:cs="Arial"/>
                <w:color w:val="000000"/>
                <w:sz w:val="22"/>
                <w:szCs w:val="22"/>
              </w:rPr>
              <w:t>R</w:t>
            </w:r>
            <w:r w:rsidRPr="00DB2A7C">
              <w:rPr>
                <w:rFonts w:ascii="Arial" w:eastAsia="Times New Roman" w:hAnsi="Arial" w:cs="Arial"/>
                <w:color w:val="000000"/>
                <w:sz w:val="22"/>
                <w:szCs w:val="22"/>
              </w:rPr>
              <w:t xml:space="preserve">ecipient acknowledges that damages alone would not be an adequate remedy for the breach of any of the provisions of this AGREEMENT. Accordingly, without prejudice to any other rights and remedies </w:t>
            </w:r>
            <w:r>
              <w:rPr>
                <w:rFonts w:ascii="Arial" w:eastAsia="Times New Roman" w:hAnsi="Arial" w:cs="Arial"/>
                <w:color w:val="000000"/>
                <w:sz w:val="22"/>
                <w:szCs w:val="22"/>
              </w:rPr>
              <w:t>they</w:t>
            </w:r>
            <w:r w:rsidRPr="00DB2A7C">
              <w:rPr>
                <w:rFonts w:ascii="Arial" w:eastAsia="Times New Roman" w:hAnsi="Arial" w:cs="Arial"/>
                <w:color w:val="000000"/>
                <w:sz w:val="22"/>
                <w:szCs w:val="22"/>
              </w:rPr>
              <w:t xml:space="preserve"> may have, the </w:t>
            </w:r>
            <w:r w:rsidR="00323571">
              <w:rPr>
                <w:rFonts w:ascii="Arial" w:eastAsia="Times New Roman" w:hAnsi="Arial" w:cs="Arial"/>
                <w:color w:val="000000"/>
                <w:sz w:val="22"/>
                <w:szCs w:val="22"/>
              </w:rPr>
              <w:t>d</w:t>
            </w:r>
            <w:r w:rsidRPr="00DB2A7C">
              <w:rPr>
                <w:rFonts w:ascii="Arial" w:eastAsia="Times New Roman" w:hAnsi="Arial" w:cs="Arial"/>
                <w:color w:val="000000"/>
                <w:sz w:val="22"/>
                <w:szCs w:val="22"/>
              </w:rPr>
              <w:t xml:space="preserve">isclosing </w:t>
            </w:r>
            <w:r w:rsidR="00323571">
              <w:rPr>
                <w:rFonts w:ascii="Arial" w:eastAsia="Times New Roman" w:hAnsi="Arial" w:cs="Arial"/>
                <w:color w:val="000000"/>
                <w:sz w:val="22"/>
                <w:szCs w:val="22"/>
              </w:rPr>
              <w:t>p</w:t>
            </w:r>
            <w:r w:rsidRPr="00DB2A7C">
              <w:rPr>
                <w:rFonts w:ascii="Arial" w:eastAsia="Times New Roman" w:hAnsi="Arial" w:cs="Arial"/>
                <w:color w:val="000000"/>
                <w:sz w:val="22"/>
                <w:szCs w:val="22"/>
              </w:rPr>
              <w:t xml:space="preserve">arty shall be </w:t>
            </w:r>
            <w:r w:rsidRPr="00DB2A7C">
              <w:rPr>
                <w:rFonts w:ascii="Arial" w:eastAsia="Times New Roman" w:hAnsi="Arial" w:cs="Arial"/>
                <w:color w:val="000000"/>
                <w:sz w:val="22"/>
                <w:szCs w:val="22"/>
              </w:rPr>
              <w:lastRenderedPageBreak/>
              <w:t xml:space="preserve">entitled to the granting of </w:t>
            </w:r>
            <w:r>
              <w:rPr>
                <w:rFonts w:ascii="Arial" w:eastAsia="Times New Roman" w:hAnsi="Arial" w:cs="Arial"/>
                <w:color w:val="000000"/>
                <w:sz w:val="22"/>
                <w:szCs w:val="22"/>
              </w:rPr>
              <w:t xml:space="preserve">a </w:t>
            </w:r>
            <w:r w:rsidRPr="00DB2A7C">
              <w:rPr>
                <w:rFonts w:ascii="Arial" w:eastAsia="Times New Roman" w:hAnsi="Arial" w:cs="Arial"/>
                <w:color w:val="000000"/>
                <w:sz w:val="22"/>
                <w:szCs w:val="22"/>
              </w:rPr>
              <w:t>contractual penalty of at least HUF 10 million in each case, concerning any threatened or actual breach of any of the provisions of this AGREEMENT.</w:t>
            </w:r>
          </w:p>
          <w:p w14:paraId="0BF3DDD6" w14:textId="77777777" w:rsidR="00A16F25" w:rsidRDefault="00A16F25" w:rsidP="00BB46C2"/>
        </w:tc>
      </w:tr>
      <w:tr w:rsidR="00740A48" w14:paraId="63EC89F5" w14:textId="77777777" w:rsidTr="00B569FC">
        <w:tc>
          <w:tcPr>
            <w:tcW w:w="4531" w:type="dxa"/>
            <w:tcBorders>
              <w:top w:val="nil"/>
              <w:left w:val="nil"/>
              <w:bottom w:val="nil"/>
              <w:right w:val="nil"/>
            </w:tcBorders>
          </w:tcPr>
          <w:p w14:paraId="0F547ACF" w14:textId="77777777" w:rsidR="00740A48" w:rsidRDefault="00740A48" w:rsidP="00BB46C2">
            <w:pPr>
              <w:jc w:val="both"/>
              <w:rPr>
                <w:rFonts w:ascii="Arial" w:hAnsi="Arial" w:cs="Arial"/>
              </w:rPr>
            </w:pPr>
          </w:p>
        </w:tc>
        <w:tc>
          <w:tcPr>
            <w:tcW w:w="4531" w:type="dxa"/>
            <w:tcBorders>
              <w:top w:val="nil"/>
              <w:left w:val="nil"/>
              <w:bottom w:val="nil"/>
              <w:right w:val="nil"/>
            </w:tcBorders>
          </w:tcPr>
          <w:p w14:paraId="36F80535" w14:textId="77777777" w:rsidR="00740A48" w:rsidRPr="00DB2A7C" w:rsidRDefault="00740A48" w:rsidP="00BB46C2">
            <w:pPr>
              <w:pStyle w:val="Listaszerbekezds"/>
              <w:ind w:left="360"/>
              <w:contextualSpacing w:val="0"/>
              <w:jc w:val="both"/>
              <w:rPr>
                <w:rFonts w:ascii="Arial" w:eastAsia="Times New Roman" w:hAnsi="Arial" w:cs="Arial"/>
                <w:color w:val="000000"/>
              </w:rPr>
            </w:pPr>
          </w:p>
        </w:tc>
      </w:tr>
      <w:tr w:rsidR="00A16F25" w14:paraId="5A039800" w14:textId="77777777" w:rsidTr="00B569FC">
        <w:tc>
          <w:tcPr>
            <w:tcW w:w="4531" w:type="dxa"/>
            <w:tcBorders>
              <w:top w:val="nil"/>
              <w:left w:val="nil"/>
              <w:bottom w:val="nil"/>
              <w:right w:val="nil"/>
            </w:tcBorders>
          </w:tcPr>
          <w:p w14:paraId="1EAED383" w14:textId="185D1700" w:rsidR="00A16F25" w:rsidRPr="0068570A" w:rsidRDefault="004D7769" w:rsidP="005A1C7B">
            <w:pPr>
              <w:pStyle w:val="Listaszerbekezds"/>
              <w:numPr>
                <w:ilvl w:val="0"/>
                <w:numId w:val="23"/>
              </w:numPr>
              <w:contextualSpacing w:val="0"/>
              <w:jc w:val="both"/>
              <w:rPr>
                <w:rFonts w:ascii="Arial" w:hAnsi="Arial" w:cs="Arial"/>
                <w:sz w:val="22"/>
                <w:szCs w:val="22"/>
                <w:lang w:val="hu-HU"/>
              </w:rPr>
            </w:pPr>
            <w:r>
              <w:rPr>
                <w:rFonts w:ascii="Arial" w:hAnsi="Arial" w:cs="Arial"/>
                <w:sz w:val="22"/>
                <w:szCs w:val="22"/>
                <w:lang w:val="hu-HU"/>
              </w:rPr>
              <w:t>A j</w:t>
            </w:r>
            <w:r w:rsidR="007D60CB" w:rsidRPr="0068570A">
              <w:rPr>
                <w:rFonts w:ascii="Arial" w:hAnsi="Arial" w:cs="Arial"/>
                <w:sz w:val="22"/>
                <w:szCs w:val="22"/>
                <w:lang w:val="hu-HU"/>
              </w:rPr>
              <w:t>elen MEGÁLLAPODÁS</w:t>
            </w:r>
            <w:r w:rsidR="00A4231E" w:rsidRPr="0068570A">
              <w:rPr>
                <w:rFonts w:ascii="Arial" w:hAnsi="Arial" w:cs="Arial"/>
                <w:sz w:val="22"/>
                <w:szCs w:val="22"/>
                <w:lang w:val="hu-HU"/>
              </w:rPr>
              <w:t xml:space="preserve"> értelmében </w:t>
            </w:r>
            <w:r w:rsidR="00AC71AF">
              <w:rPr>
                <w:rFonts w:ascii="Arial" w:hAnsi="Arial" w:cs="Arial"/>
                <w:sz w:val="22"/>
                <w:szCs w:val="22"/>
                <w:lang w:val="hu-HU"/>
              </w:rPr>
              <w:t xml:space="preserve">az </w:t>
            </w:r>
            <w:r w:rsidR="00323571">
              <w:rPr>
                <w:rFonts w:ascii="Arial" w:hAnsi="Arial" w:cs="Arial"/>
                <w:sz w:val="22"/>
                <w:szCs w:val="22"/>
                <w:lang w:val="hu-HU"/>
              </w:rPr>
              <w:t>á</w:t>
            </w:r>
            <w:r w:rsidR="00C5340A" w:rsidRPr="0068570A">
              <w:rPr>
                <w:rFonts w:ascii="Arial" w:hAnsi="Arial" w:cs="Arial"/>
                <w:sz w:val="22"/>
                <w:szCs w:val="22"/>
                <w:lang w:val="hu-HU"/>
              </w:rPr>
              <w:t>tvevő</w:t>
            </w:r>
            <w:r w:rsidR="00323571">
              <w:rPr>
                <w:rFonts w:ascii="Arial" w:hAnsi="Arial" w:cs="Arial"/>
                <w:sz w:val="22"/>
                <w:szCs w:val="22"/>
                <w:lang w:val="hu-HU"/>
              </w:rPr>
              <w:t xml:space="preserve"> fél</w:t>
            </w:r>
            <w:r w:rsidR="00A4231E" w:rsidRPr="0068570A">
              <w:rPr>
                <w:rFonts w:ascii="Arial" w:hAnsi="Arial" w:cs="Arial"/>
                <w:sz w:val="22"/>
                <w:szCs w:val="22"/>
                <w:lang w:val="hu-HU"/>
              </w:rPr>
              <w:t xml:space="preserve"> </w:t>
            </w:r>
            <w:r w:rsidR="00AC71AF">
              <w:rPr>
                <w:rFonts w:ascii="Arial" w:hAnsi="Arial" w:cs="Arial"/>
                <w:sz w:val="22"/>
                <w:szCs w:val="22"/>
                <w:lang w:val="hu-HU"/>
              </w:rPr>
              <w:t xml:space="preserve">a </w:t>
            </w:r>
            <w:r w:rsidR="00323571">
              <w:rPr>
                <w:rFonts w:ascii="Arial" w:hAnsi="Arial" w:cs="Arial"/>
                <w:sz w:val="22"/>
                <w:szCs w:val="22"/>
                <w:lang w:val="hu-HU"/>
              </w:rPr>
              <w:t>k</w:t>
            </w:r>
            <w:r w:rsidR="00A4231E" w:rsidRPr="0068570A">
              <w:rPr>
                <w:rFonts w:ascii="Arial" w:hAnsi="Arial" w:cs="Arial"/>
                <w:sz w:val="22"/>
                <w:szCs w:val="22"/>
                <w:lang w:val="hu-HU"/>
              </w:rPr>
              <w:t xml:space="preserve">épviselőinek </w:t>
            </w:r>
            <w:r w:rsidR="00886A3D" w:rsidRPr="0068570A">
              <w:rPr>
                <w:rFonts w:ascii="Arial" w:hAnsi="Arial" w:cs="Arial"/>
                <w:sz w:val="22"/>
                <w:szCs w:val="22"/>
                <w:lang w:val="hu-HU"/>
              </w:rPr>
              <w:t>cselekedeteiért</w:t>
            </w:r>
            <w:r w:rsidR="00A4231E" w:rsidRPr="0068570A">
              <w:rPr>
                <w:rFonts w:ascii="Arial" w:hAnsi="Arial" w:cs="Arial"/>
                <w:sz w:val="22"/>
                <w:szCs w:val="22"/>
                <w:lang w:val="hu-HU"/>
              </w:rPr>
              <w:t xml:space="preserve"> vagy mulasztásaiért úgy felel </w:t>
            </w:r>
            <w:r w:rsidR="00323571">
              <w:rPr>
                <w:rFonts w:ascii="Arial" w:hAnsi="Arial" w:cs="Arial"/>
                <w:sz w:val="22"/>
                <w:szCs w:val="22"/>
                <w:lang w:val="hu-HU"/>
              </w:rPr>
              <w:t>az átadó</w:t>
            </w:r>
            <w:r w:rsidR="00A4231E" w:rsidRPr="0068570A">
              <w:rPr>
                <w:rFonts w:ascii="Arial" w:hAnsi="Arial" w:cs="Arial"/>
                <w:sz w:val="22"/>
                <w:szCs w:val="22"/>
                <w:lang w:val="hu-HU"/>
              </w:rPr>
              <w:t xml:space="preserve"> </w:t>
            </w:r>
            <w:r w:rsidR="00323571">
              <w:rPr>
                <w:rFonts w:ascii="Arial" w:hAnsi="Arial" w:cs="Arial"/>
                <w:sz w:val="22"/>
                <w:szCs w:val="22"/>
                <w:lang w:val="hu-HU"/>
              </w:rPr>
              <w:t>f</w:t>
            </w:r>
            <w:r w:rsidR="00A4231E" w:rsidRPr="0068570A">
              <w:rPr>
                <w:rFonts w:ascii="Arial" w:hAnsi="Arial" w:cs="Arial"/>
                <w:sz w:val="22"/>
                <w:szCs w:val="22"/>
                <w:lang w:val="hu-HU"/>
              </w:rPr>
              <w:t xml:space="preserve">él felé, mintha </w:t>
            </w:r>
            <w:r w:rsidR="00892878" w:rsidRPr="0068570A">
              <w:rPr>
                <w:rFonts w:ascii="Arial" w:hAnsi="Arial" w:cs="Arial"/>
                <w:sz w:val="22"/>
                <w:szCs w:val="22"/>
                <w:lang w:val="hu-HU"/>
              </w:rPr>
              <w:t>a</w:t>
            </w:r>
            <w:r w:rsidR="00175D9A" w:rsidRPr="0068570A">
              <w:rPr>
                <w:rFonts w:ascii="Arial" w:hAnsi="Arial" w:cs="Arial"/>
                <w:sz w:val="22"/>
                <w:szCs w:val="22"/>
                <w:lang w:val="hu-HU"/>
              </w:rPr>
              <w:t xml:space="preserve">z </w:t>
            </w:r>
            <w:r w:rsidR="00323571">
              <w:rPr>
                <w:rFonts w:ascii="Arial" w:hAnsi="Arial" w:cs="Arial"/>
                <w:sz w:val="22"/>
                <w:szCs w:val="22"/>
                <w:lang w:val="hu-HU"/>
              </w:rPr>
              <w:t>á</w:t>
            </w:r>
            <w:r w:rsidR="00175D9A" w:rsidRPr="0068570A">
              <w:rPr>
                <w:rFonts w:ascii="Arial" w:hAnsi="Arial" w:cs="Arial"/>
                <w:sz w:val="22"/>
                <w:szCs w:val="22"/>
                <w:lang w:val="hu-HU"/>
              </w:rPr>
              <w:t>tvevő</w:t>
            </w:r>
            <w:r w:rsidR="00323571">
              <w:rPr>
                <w:rFonts w:ascii="Arial" w:hAnsi="Arial" w:cs="Arial"/>
                <w:sz w:val="22"/>
                <w:szCs w:val="22"/>
                <w:lang w:val="hu-HU"/>
              </w:rPr>
              <w:t xml:space="preserve"> fél a</w:t>
            </w:r>
            <w:r w:rsidR="00175D9A" w:rsidRPr="0068570A">
              <w:rPr>
                <w:rFonts w:ascii="Arial" w:hAnsi="Arial" w:cs="Arial"/>
                <w:sz w:val="22"/>
                <w:szCs w:val="22"/>
                <w:lang w:val="hu-HU"/>
              </w:rPr>
              <w:t xml:space="preserve"> </w:t>
            </w:r>
            <w:r w:rsidR="00892878" w:rsidRPr="0068570A">
              <w:rPr>
                <w:rFonts w:ascii="Arial" w:hAnsi="Arial" w:cs="Arial"/>
                <w:sz w:val="22"/>
                <w:szCs w:val="22"/>
                <w:lang w:val="hu-HU"/>
              </w:rPr>
              <w:t xml:space="preserve">saját </w:t>
            </w:r>
            <w:r w:rsidR="00886A3D" w:rsidRPr="0068570A">
              <w:rPr>
                <w:rFonts w:ascii="Arial" w:hAnsi="Arial" w:cs="Arial"/>
                <w:sz w:val="22"/>
                <w:szCs w:val="22"/>
                <w:lang w:val="hu-HU"/>
              </w:rPr>
              <w:t>cselekedeteiért</w:t>
            </w:r>
            <w:r w:rsidR="00892878" w:rsidRPr="0068570A">
              <w:rPr>
                <w:rFonts w:ascii="Arial" w:hAnsi="Arial" w:cs="Arial"/>
                <w:sz w:val="22"/>
                <w:szCs w:val="22"/>
                <w:lang w:val="hu-HU"/>
              </w:rPr>
              <w:t xml:space="preserve"> vagy mulasztásaiért felelne. </w:t>
            </w:r>
          </w:p>
        </w:tc>
        <w:tc>
          <w:tcPr>
            <w:tcW w:w="4531" w:type="dxa"/>
            <w:tcBorders>
              <w:top w:val="nil"/>
              <w:left w:val="nil"/>
              <w:bottom w:val="nil"/>
              <w:right w:val="nil"/>
            </w:tcBorders>
          </w:tcPr>
          <w:p w14:paraId="358881AA" w14:textId="61C2FB27" w:rsidR="00A16F25" w:rsidRDefault="00A16F25" w:rsidP="005A1C7B">
            <w:pPr>
              <w:pStyle w:val="Listaszerbekezds"/>
              <w:numPr>
                <w:ilvl w:val="0"/>
                <w:numId w:val="24"/>
              </w:numPr>
              <w:contextualSpacing w:val="0"/>
              <w:jc w:val="both"/>
              <w:rPr>
                <w:rFonts w:ascii="Arial" w:eastAsia="Times New Roman" w:hAnsi="Arial" w:cs="Arial"/>
                <w:color w:val="000000"/>
                <w:sz w:val="22"/>
                <w:szCs w:val="22"/>
              </w:rPr>
            </w:pPr>
            <w:r w:rsidRPr="00781F97">
              <w:rPr>
                <w:rFonts w:ascii="Arial" w:eastAsia="Times New Roman" w:hAnsi="Arial" w:cs="Arial"/>
                <w:color w:val="000000"/>
                <w:sz w:val="22"/>
                <w:szCs w:val="22"/>
              </w:rPr>
              <w:t xml:space="preserve">The </w:t>
            </w:r>
            <w:r w:rsidR="00323571">
              <w:rPr>
                <w:rFonts w:ascii="Arial" w:eastAsia="Times New Roman" w:hAnsi="Arial" w:cs="Arial"/>
                <w:color w:val="000000"/>
                <w:sz w:val="22"/>
                <w:szCs w:val="22"/>
              </w:rPr>
              <w:t>r</w:t>
            </w:r>
            <w:r w:rsidRPr="00781F97">
              <w:rPr>
                <w:rFonts w:ascii="Arial" w:eastAsia="Times New Roman" w:hAnsi="Arial" w:cs="Arial"/>
                <w:color w:val="000000"/>
                <w:sz w:val="22"/>
                <w:szCs w:val="22"/>
              </w:rPr>
              <w:t xml:space="preserve">ecipient shall be liable to the </w:t>
            </w:r>
            <w:r w:rsidR="00323571">
              <w:rPr>
                <w:rFonts w:ascii="Arial" w:eastAsia="Times New Roman" w:hAnsi="Arial" w:cs="Arial"/>
                <w:color w:val="000000"/>
                <w:sz w:val="22"/>
                <w:szCs w:val="22"/>
              </w:rPr>
              <w:t>d</w:t>
            </w:r>
            <w:r w:rsidRPr="00781F97">
              <w:rPr>
                <w:rFonts w:ascii="Arial" w:eastAsia="Times New Roman" w:hAnsi="Arial" w:cs="Arial"/>
                <w:color w:val="000000"/>
                <w:sz w:val="22"/>
                <w:szCs w:val="22"/>
              </w:rPr>
              <w:t xml:space="preserve">isclosing </w:t>
            </w:r>
            <w:r w:rsidR="00323571">
              <w:rPr>
                <w:rFonts w:ascii="Arial" w:eastAsia="Times New Roman" w:hAnsi="Arial" w:cs="Arial"/>
                <w:color w:val="000000"/>
                <w:sz w:val="22"/>
                <w:szCs w:val="22"/>
              </w:rPr>
              <w:t>p</w:t>
            </w:r>
            <w:r w:rsidRPr="00781F97">
              <w:rPr>
                <w:rFonts w:ascii="Arial" w:eastAsia="Times New Roman" w:hAnsi="Arial" w:cs="Arial"/>
                <w:color w:val="000000"/>
                <w:sz w:val="22"/>
                <w:szCs w:val="22"/>
              </w:rPr>
              <w:t xml:space="preserve">arty for the actions or omissions of the </w:t>
            </w:r>
            <w:r w:rsidR="00323571">
              <w:rPr>
                <w:rFonts w:ascii="Arial" w:eastAsia="Times New Roman" w:hAnsi="Arial" w:cs="Arial"/>
                <w:color w:val="000000"/>
                <w:sz w:val="22"/>
                <w:szCs w:val="22"/>
              </w:rPr>
              <w:t>r</w:t>
            </w:r>
            <w:r w:rsidRPr="00781F97">
              <w:rPr>
                <w:rFonts w:ascii="Arial" w:eastAsia="Times New Roman" w:hAnsi="Arial" w:cs="Arial"/>
                <w:color w:val="000000"/>
                <w:sz w:val="22"/>
                <w:szCs w:val="22"/>
              </w:rPr>
              <w:t xml:space="preserve">ecipient's </w:t>
            </w:r>
            <w:r w:rsidR="00323571">
              <w:rPr>
                <w:rFonts w:ascii="Arial" w:eastAsia="Times New Roman" w:hAnsi="Arial" w:cs="Arial"/>
                <w:color w:val="000000"/>
                <w:sz w:val="22"/>
                <w:szCs w:val="22"/>
              </w:rPr>
              <w:t>r</w:t>
            </w:r>
            <w:r w:rsidRPr="00781F97">
              <w:rPr>
                <w:rFonts w:ascii="Arial" w:eastAsia="Times New Roman" w:hAnsi="Arial" w:cs="Arial"/>
                <w:color w:val="000000"/>
                <w:sz w:val="22"/>
                <w:szCs w:val="22"/>
              </w:rPr>
              <w:t xml:space="preserve">epresentatives under this </w:t>
            </w:r>
            <w:r>
              <w:rPr>
                <w:rFonts w:ascii="Arial" w:eastAsia="Times New Roman" w:hAnsi="Arial" w:cs="Arial"/>
                <w:color w:val="000000"/>
                <w:sz w:val="22"/>
                <w:szCs w:val="22"/>
              </w:rPr>
              <w:t>AGREEMENT</w:t>
            </w:r>
            <w:r w:rsidRPr="00781F97">
              <w:rPr>
                <w:rFonts w:ascii="Arial" w:eastAsia="Times New Roman" w:hAnsi="Arial" w:cs="Arial"/>
                <w:color w:val="000000"/>
                <w:sz w:val="22"/>
                <w:szCs w:val="22"/>
              </w:rPr>
              <w:t xml:space="preserve">, as if they were the actions or omissions of the </w:t>
            </w:r>
            <w:r w:rsidR="00323571">
              <w:rPr>
                <w:rFonts w:ascii="Arial" w:eastAsia="Times New Roman" w:hAnsi="Arial" w:cs="Arial"/>
                <w:color w:val="000000"/>
                <w:sz w:val="22"/>
                <w:szCs w:val="22"/>
              </w:rPr>
              <w:t>r</w:t>
            </w:r>
            <w:r w:rsidRPr="00781F97">
              <w:rPr>
                <w:rFonts w:ascii="Arial" w:eastAsia="Times New Roman" w:hAnsi="Arial" w:cs="Arial"/>
                <w:color w:val="000000"/>
                <w:sz w:val="22"/>
                <w:szCs w:val="22"/>
              </w:rPr>
              <w:t>ecipient.</w:t>
            </w:r>
          </w:p>
          <w:p w14:paraId="33F50668" w14:textId="77777777" w:rsidR="00A16F25" w:rsidRDefault="00A16F25" w:rsidP="00BB46C2"/>
        </w:tc>
      </w:tr>
      <w:tr w:rsidR="00740A48" w14:paraId="1CFF7E80" w14:textId="77777777" w:rsidTr="00B569FC">
        <w:tc>
          <w:tcPr>
            <w:tcW w:w="4531" w:type="dxa"/>
            <w:tcBorders>
              <w:top w:val="nil"/>
              <w:left w:val="nil"/>
              <w:bottom w:val="nil"/>
              <w:right w:val="nil"/>
            </w:tcBorders>
          </w:tcPr>
          <w:p w14:paraId="5E05CDA5" w14:textId="77777777" w:rsidR="00740A48" w:rsidRDefault="00740A48" w:rsidP="00BB46C2">
            <w:pPr>
              <w:jc w:val="both"/>
              <w:rPr>
                <w:rFonts w:ascii="Arial" w:hAnsi="Arial" w:cs="Arial"/>
              </w:rPr>
            </w:pPr>
          </w:p>
        </w:tc>
        <w:tc>
          <w:tcPr>
            <w:tcW w:w="4531" w:type="dxa"/>
            <w:tcBorders>
              <w:top w:val="nil"/>
              <w:left w:val="nil"/>
              <w:bottom w:val="nil"/>
              <w:right w:val="nil"/>
            </w:tcBorders>
          </w:tcPr>
          <w:p w14:paraId="1FAF23DC" w14:textId="77777777" w:rsidR="00740A48" w:rsidRPr="00781F97" w:rsidRDefault="00740A48" w:rsidP="00BB46C2">
            <w:pPr>
              <w:pStyle w:val="Listaszerbekezds"/>
              <w:ind w:left="360"/>
              <w:contextualSpacing w:val="0"/>
              <w:jc w:val="both"/>
              <w:rPr>
                <w:rFonts w:ascii="Arial" w:eastAsia="Times New Roman" w:hAnsi="Arial" w:cs="Arial"/>
                <w:color w:val="000000"/>
              </w:rPr>
            </w:pPr>
          </w:p>
        </w:tc>
      </w:tr>
      <w:tr w:rsidR="00A16F25" w14:paraId="173A2517" w14:textId="77777777" w:rsidTr="00B569FC">
        <w:tc>
          <w:tcPr>
            <w:tcW w:w="4531" w:type="dxa"/>
            <w:tcBorders>
              <w:top w:val="nil"/>
              <w:left w:val="nil"/>
              <w:bottom w:val="nil"/>
              <w:right w:val="nil"/>
            </w:tcBorders>
          </w:tcPr>
          <w:p w14:paraId="788B6689" w14:textId="2E3622FA" w:rsidR="00A16F25" w:rsidRPr="0068570A" w:rsidRDefault="00E51530" w:rsidP="005A1C7B">
            <w:pPr>
              <w:pStyle w:val="Listaszerbekezds"/>
              <w:numPr>
                <w:ilvl w:val="0"/>
                <w:numId w:val="24"/>
              </w:numPr>
              <w:contextualSpacing w:val="0"/>
              <w:jc w:val="both"/>
              <w:rPr>
                <w:rFonts w:ascii="Arial" w:hAnsi="Arial" w:cs="Arial"/>
                <w:lang w:val="hu-HU"/>
              </w:rPr>
            </w:pPr>
            <w:r w:rsidRPr="00E51530">
              <w:rPr>
                <w:rFonts w:ascii="Arial" w:eastAsia="Times New Roman" w:hAnsi="Arial" w:cs="Arial"/>
                <w:color w:val="000000"/>
                <w:sz w:val="22"/>
                <w:szCs w:val="22"/>
                <w:lang w:val="hu-HU"/>
              </w:rPr>
              <w:t xml:space="preserve">A jelen MEGÁLLAPODÁS a felek közötti teljes </w:t>
            </w:r>
            <w:r w:rsidR="00973DE4">
              <w:rPr>
                <w:rFonts w:ascii="Arial" w:eastAsia="Times New Roman" w:hAnsi="Arial" w:cs="Arial"/>
                <w:color w:val="000000"/>
                <w:sz w:val="22"/>
                <w:szCs w:val="22"/>
                <w:lang w:val="hu-HU"/>
              </w:rPr>
              <w:t>megállapodást</w:t>
            </w:r>
            <w:r w:rsidR="00973DE4" w:rsidRPr="00E51530">
              <w:rPr>
                <w:rFonts w:ascii="Arial" w:eastAsia="Times New Roman" w:hAnsi="Arial" w:cs="Arial"/>
                <w:color w:val="000000"/>
                <w:sz w:val="22"/>
                <w:szCs w:val="22"/>
                <w:lang w:val="hu-HU"/>
              </w:rPr>
              <w:t xml:space="preserve"> </w:t>
            </w:r>
            <w:r w:rsidR="00AC71AF">
              <w:rPr>
                <w:rFonts w:ascii="Arial" w:eastAsia="Times New Roman" w:hAnsi="Arial" w:cs="Arial"/>
                <w:color w:val="000000"/>
                <w:sz w:val="22"/>
                <w:szCs w:val="22"/>
                <w:lang w:val="hu-HU"/>
              </w:rPr>
              <w:t xml:space="preserve">foglalja magában </w:t>
            </w:r>
            <w:r w:rsidRPr="00E51530">
              <w:rPr>
                <w:rFonts w:ascii="Arial" w:eastAsia="Times New Roman" w:hAnsi="Arial" w:cs="Arial"/>
                <w:color w:val="000000"/>
                <w:sz w:val="22"/>
                <w:szCs w:val="22"/>
                <w:lang w:val="hu-HU"/>
              </w:rPr>
              <w:t xml:space="preserve">a szerződés tárgyára vonatkozólag, és az INFORMÁCIÓK kapcsán érvénytelenít minden, a felek között létrejött korábbi – szóbeli vagy írásbeli – </w:t>
            </w:r>
            <w:r w:rsidR="00521A54" w:rsidRPr="00E51530">
              <w:rPr>
                <w:rFonts w:ascii="Arial" w:eastAsia="Times New Roman" w:hAnsi="Arial" w:cs="Arial"/>
                <w:color w:val="000000"/>
                <w:sz w:val="22"/>
                <w:szCs w:val="22"/>
                <w:lang w:val="hu-HU"/>
              </w:rPr>
              <w:t>me</w:t>
            </w:r>
            <w:r w:rsidR="00521A54">
              <w:rPr>
                <w:rFonts w:ascii="Arial" w:eastAsia="Times New Roman" w:hAnsi="Arial" w:cs="Arial"/>
                <w:color w:val="000000"/>
                <w:sz w:val="22"/>
                <w:szCs w:val="22"/>
                <w:lang w:val="hu-HU"/>
              </w:rPr>
              <w:t>gállapodást</w:t>
            </w:r>
            <w:r w:rsidR="00DE376B">
              <w:rPr>
                <w:rFonts w:ascii="Arial" w:eastAsia="Times New Roman" w:hAnsi="Arial" w:cs="Arial"/>
                <w:color w:val="000000"/>
                <w:sz w:val="22"/>
                <w:szCs w:val="22"/>
                <w:lang w:val="hu-HU"/>
              </w:rPr>
              <w:t xml:space="preserve">, </w:t>
            </w:r>
            <w:r w:rsidRPr="00E51530">
              <w:rPr>
                <w:rFonts w:ascii="Arial" w:eastAsia="Times New Roman" w:hAnsi="Arial" w:cs="Arial"/>
                <w:color w:val="000000"/>
                <w:sz w:val="22"/>
                <w:szCs w:val="22"/>
                <w:lang w:val="hu-HU"/>
              </w:rPr>
              <w:t>egyezséget, valamint azok helyébe lép, kivéve a felek között létrejött bármely egyéb titoktartási megállapodás</w:t>
            </w:r>
            <w:r w:rsidR="00DE376B">
              <w:rPr>
                <w:rFonts w:ascii="Arial" w:eastAsia="Times New Roman" w:hAnsi="Arial" w:cs="Arial"/>
                <w:color w:val="000000"/>
                <w:sz w:val="22"/>
                <w:szCs w:val="22"/>
                <w:lang w:val="hu-HU"/>
              </w:rPr>
              <w:t>t</w:t>
            </w:r>
            <w:r w:rsidR="00793389">
              <w:rPr>
                <w:rFonts w:ascii="Arial" w:eastAsia="Times New Roman" w:hAnsi="Arial" w:cs="Arial"/>
                <w:color w:val="000000"/>
                <w:sz w:val="22"/>
                <w:szCs w:val="22"/>
                <w:lang w:val="hu-HU"/>
              </w:rPr>
              <w:t>.</w:t>
            </w:r>
          </w:p>
        </w:tc>
        <w:tc>
          <w:tcPr>
            <w:tcW w:w="4531" w:type="dxa"/>
            <w:tcBorders>
              <w:top w:val="nil"/>
              <w:left w:val="nil"/>
              <w:bottom w:val="nil"/>
              <w:right w:val="nil"/>
            </w:tcBorders>
          </w:tcPr>
          <w:p w14:paraId="42D7D25D" w14:textId="77777777" w:rsidR="00A16F25" w:rsidRPr="00781F97" w:rsidRDefault="00A16F25" w:rsidP="005A1C7B">
            <w:pPr>
              <w:pStyle w:val="Listaszerbekezds"/>
              <w:numPr>
                <w:ilvl w:val="0"/>
                <w:numId w:val="25"/>
              </w:numPr>
              <w:contextualSpacing w:val="0"/>
              <w:jc w:val="both"/>
              <w:rPr>
                <w:rFonts w:ascii="Arial" w:eastAsia="Times New Roman" w:hAnsi="Arial" w:cs="Arial"/>
                <w:color w:val="000000"/>
                <w:sz w:val="22"/>
                <w:szCs w:val="22"/>
              </w:rPr>
            </w:pPr>
            <w:r w:rsidRPr="004C2290">
              <w:rPr>
                <w:rFonts w:ascii="Arial" w:eastAsia="Times New Roman" w:hAnsi="Arial" w:cs="Arial"/>
                <w:color w:val="000000"/>
                <w:sz w:val="22"/>
                <w:szCs w:val="22"/>
              </w:rPr>
              <w:t>This AGREEMENT embodies the entire understanding of the parties with respect to the subject hereof and supersedes and replaces any and all prior understandings and arrangements, oral or written, relating to the INFORMATION except for any other confidentiality agreement between or among the parties hereto.</w:t>
            </w:r>
          </w:p>
          <w:p w14:paraId="16E98258" w14:textId="77777777" w:rsidR="00A16F25" w:rsidRDefault="00A16F25" w:rsidP="00BB46C2"/>
        </w:tc>
      </w:tr>
      <w:tr w:rsidR="00740A48" w14:paraId="3965AD2D" w14:textId="77777777" w:rsidTr="00B569FC">
        <w:tc>
          <w:tcPr>
            <w:tcW w:w="4531" w:type="dxa"/>
            <w:tcBorders>
              <w:top w:val="nil"/>
              <w:left w:val="nil"/>
              <w:bottom w:val="nil"/>
              <w:right w:val="nil"/>
            </w:tcBorders>
          </w:tcPr>
          <w:p w14:paraId="7A3D0705"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124342C8" w14:textId="77777777" w:rsidR="00740A48" w:rsidRPr="004C2290" w:rsidRDefault="00740A48" w:rsidP="00BB46C2">
            <w:pPr>
              <w:pStyle w:val="Listaszerbekezds"/>
              <w:ind w:left="360"/>
              <w:contextualSpacing w:val="0"/>
              <w:jc w:val="both"/>
              <w:rPr>
                <w:rFonts w:ascii="Arial" w:eastAsia="Times New Roman" w:hAnsi="Arial" w:cs="Arial"/>
                <w:color w:val="000000"/>
              </w:rPr>
            </w:pPr>
          </w:p>
        </w:tc>
      </w:tr>
      <w:tr w:rsidR="00A16F25" w14:paraId="5E62A0BE" w14:textId="77777777" w:rsidTr="00B569FC">
        <w:tc>
          <w:tcPr>
            <w:tcW w:w="4531" w:type="dxa"/>
            <w:tcBorders>
              <w:top w:val="nil"/>
              <w:left w:val="nil"/>
              <w:bottom w:val="nil"/>
              <w:right w:val="nil"/>
            </w:tcBorders>
          </w:tcPr>
          <w:p w14:paraId="74A083FE" w14:textId="648262D1" w:rsidR="00A16F25" w:rsidRPr="0068570A" w:rsidRDefault="001630BE" w:rsidP="005A1C7B">
            <w:pPr>
              <w:pStyle w:val="Listaszerbekezds"/>
              <w:numPr>
                <w:ilvl w:val="0"/>
                <w:numId w:val="25"/>
              </w:numPr>
              <w:contextualSpacing w:val="0"/>
              <w:jc w:val="both"/>
              <w:rPr>
                <w:rFonts w:ascii="Arial" w:hAnsi="Arial" w:cs="Arial"/>
                <w:sz w:val="22"/>
                <w:szCs w:val="22"/>
                <w:lang w:val="hu-HU"/>
              </w:rPr>
            </w:pPr>
            <w:r>
              <w:rPr>
                <w:rFonts w:ascii="Arial" w:hAnsi="Arial" w:cs="Arial"/>
                <w:sz w:val="22"/>
                <w:szCs w:val="22"/>
                <w:lang w:val="hu-HU"/>
              </w:rPr>
              <w:t>A j</w:t>
            </w:r>
            <w:r w:rsidR="00E409EA" w:rsidRPr="0068570A">
              <w:rPr>
                <w:rFonts w:ascii="Arial" w:hAnsi="Arial" w:cs="Arial"/>
                <w:sz w:val="22"/>
                <w:szCs w:val="22"/>
                <w:lang w:val="hu-HU"/>
              </w:rPr>
              <w:t>elen</w:t>
            </w:r>
            <w:r w:rsidR="003B1A5E" w:rsidRPr="0068570A">
              <w:rPr>
                <w:rFonts w:ascii="Arial" w:hAnsi="Arial" w:cs="Arial"/>
                <w:sz w:val="22"/>
                <w:szCs w:val="22"/>
                <w:lang w:val="hu-HU"/>
              </w:rPr>
              <w:t xml:space="preserve"> MEGÁLLAPODÁS bármilyen módosítása </w:t>
            </w:r>
            <w:r w:rsidR="00FD3958" w:rsidRPr="0068570A">
              <w:rPr>
                <w:rFonts w:ascii="Arial" w:hAnsi="Arial" w:cs="Arial"/>
                <w:sz w:val="22"/>
                <w:szCs w:val="22"/>
                <w:lang w:val="hu-HU"/>
              </w:rPr>
              <w:t>csak akkor érvényes</w:t>
            </w:r>
            <w:r w:rsidR="003B1A5E" w:rsidRPr="0068570A">
              <w:rPr>
                <w:rFonts w:ascii="Arial" w:hAnsi="Arial" w:cs="Arial"/>
                <w:sz w:val="22"/>
                <w:szCs w:val="22"/>
                <w:lang w:val="hu-HU"/>
              </w:rPr>
              <w:t>, ha azt</w:t>
            </w:r>
            <w:r w:rsidR="00FD3958" w:rsidRPr="0068570A">
              <w:rPr>
                <w:rFonts w:ascii="Arial" w:hAnsi="Arial" w:cs="Arial"/>
                <w:sz w:val="22"/>
                <w:szCs w:val="22"/>
                <w:lang w:val="hu-HU"/>
              </w:rPr>
              <w:t xml:space="preserve"> a </w:t>
            </w:r>
            <w:r w:rsidR="00DE376B">
              <w:rPr>
                <w:rFonts w:ascii="Arial" w:hAnsi="Arial" w:cs="Arial"/>
                <w:sz w:val="22"/>
                <w:szCs w:val="22"/>
                <w:lang w:val="hu-HU"/>
              </w:rPr>
              <w:t>f</w:t>
            </w:r>
            <w:r w:rsidR="00BE0045" w:rsidRPr="0068570A">
              <w:rPr>
                <w:rFonts w:ascii="Arial" w:hAnsi="Arial" w:cs="Arial"/>
                <w:sz w:val="22"/>
                <w:szCs w:val="22"/>
                <w:lang w:val="hu-HU"/>
              </w:rPr>
              <w:t>elek írásba foglalták</w:t>
            </w:r>
            <w:r w:rsidR="003B1A5E" w:rsidRPr="0068570A">
              <w:rPr>
                <w:rFonts w:ascii="Arial" w:hAnsi="Arial" w:cs="Arial"/>
                <w:sz w:val="22"/>
                <w:szCs w:val="22"/>
                <w:lang w:val="hu-HU"/>
              </w:rPr>
              <w:t xml:space="preserve">, és azt mindegyik </w:t>
            </w:r>
            <w:r w:rsidR="00DE376B">
              <w:rPr>
                <w:rFonts w:ascii="Arial" w:hAnsi="Arial" w:cs="Arial"/>
                <w:sz w:val="22"/>
                <w:szCs w:val="22"/>
                <w:lang w:val="hu-HU"/>
              </w:rPr>
              <w:t>f</w:t>
            </w:r>
            <w:r w:rsidR="003B1A5E" w:rsidRPr="0068570A">
              <w:rPr>
                <w:rFonts w:ascii="Arial" w:hAnsi="Arial" w:cs="Arial"/>
                <w:sz w:val="22"/>
                <w:szCs w:val="22"/>
                <w:lang w:val="hu-HU"/>
              </w:rPr>
              <w:t xml:space="preserve">él (vagy meghatalmazott képviselője) aláírta. </w:t>
            </w:r>
          </w:p>
        </w:tc>
        <w:tc>
          <w:tcPr>
            <w:tcW w:w="4531" w:type="dxa"/>
            <w:tcBorders>
              <w:top w:val="nil"/>
              <w:left w:val="nil"/>
              <w:bottom w:val="nil"/>
              <w:right w:val="nil"/>
            </w:tcBorders>
          </w:tcPr>
          <w:p w14:paraId="6763E2CD" w14:textId="6D69D065" w:rsidR="00A16F25" w:rsidRPr="00DB2A7C" w:rsidRDefault="00A16F25" w:rsidP="005A1C7B">
            <w:pPr>
              <w:pStyle w:val="Listaszerbekezds"/>
              <w:numPr>
                <w:ilvl w:val="0"/>
                <w:numId w:val="26"/>
              </w:numPr>
              <w:contextualSpacing w:val="0"/>
              <w:jc w:val="both"/>
              <w:rPr>
                <w:rFonts w:ascii="Arial" w:eastAsia="Times New Roman" w:hAnsi="Arial" w:cs="Arial"/>
                <w:color w:val="000000"/>
                <w:sz w:val="22"/>
                <w:szCs w:val="22"/>
              </w:rPr>
            </w:pPr>
            <w:r w:rsidRPr="00623280">
              <w:rPr>
                <w:rFonts w:ascii="Arial" w:eastAsia="Times New Roman" w:hAnsi="Arial" w:cs="Arial"/>
                <w:color w:val="000000"/>
                <w:sz w:val="22"/>
                <w:szCs w:val="22"/>
              </w:rPr>
              <w:t xml:space="preserve">No variation of this </w:t>
            </w:r>
            <w:r>
              <w:rPr>
                <w:rFonts w:ascii="Arial" w:eastAsia="Times New Roman" w:hAnsi="Arial" w:cs="Arial"/>
                <w:color w:val="000000"/>
                <w:sz w:val="22"/>
                <w:szCs w:val="22"/>
              </w:rPr>
              <w:t>AGREEMENT</w:t>
            </w:r>
            <w:r w:rsidRPr="00623280">
              <w:rPr>
                <w:rFonts w:ascii="Arial" w:eastAsia="Times New Roman" w:hAnsi="Arial" w:cs="Arial"/>
                <w:color w:val="000000"/>
                <w:sz w:val="22"/>
                <w:szCs w:val="22"/>
              </w:rPr>
              <w:t xml:space="preserve"> shall be effective unless it is in writing and signed by each of the </w:t>
            </w:r>
            <w:r w:rsidR="0022719B">
              <w:rPr>
                <w:rFonts w:ascii="Arial" w:eastAsia="Times New Roman" w:hAnsi="Arial" w:cs="Arial"/>
                <w:color w:val="000000"/>
                <w:sz w:val="22"/>
                <w:szCs w:val="22"/>
              </w:rPr>
              <w:t>p</w:t>
            </w:r>
            <w:r w:rsidRPr="00623280">
              <w:rPr>
                <w:rFonts w:ascii="Arial" w:eastAsia="Times New Roman" w:hAnsi="Arial" w:cs="Arial"/>
                <w:color w:val="000000"/>
                <w:sz w:val="22"/>
                <w:szCs w:val="22"/>
              </w:rPr>
              <w:t xml:space="preserve">arties (or their authorized representatives). </w:t>
            </w:r>
          </w:p>
          <w:p w14:paraId="4CF49771" w14:textId="77777777" w:rsidR="00A16F25" w:rsidRDefault="00A16F25" w:rsidP="00BB46C2"/>
        </w:tc>
      </w:tr>
      <w:tr w:rsidR="00740A48" w14:paraId="448E49A1" w14:textId="77777777" w:rsidTr="00B569FC">
        <w:tc>
          <w:tcPr>
            <w:tcW w:w="4531" w:type="dxa"/>
            <w:tcBorders>
              <w:top w:val="nil"/>
              <w:left w:val="nil"/>
              <w:bottom w:val="nil"/>
              <w:right w:val="nil"/>
            </w:tcBorders>
          </w:tcPr>
          <w:p w14:paraId="2C570B8C" w14:textId="77777777" w:rsidR="00740A48" w:rsidRDefault="00740A48" w:rsidP="00BB46C2">
            <w:pPr>
              <w:jc w:val="both"/>
              <w:rPr>
                <w:rFonts w:ascii="Arial" w:hAnsi="Arial" w:cs="Arial"/>
              </w:rPr>
            </w:pPr>
          </w:p>
        </w:tc>
        <w:tc>
          <w:tcPr>
            <w:tcW w:w="4531" w:type="dxa"/>
            <w:tcBorders>
              <w:top w:val="nil"/>
              <w:left w:val="nil"/>
              <w:bottom w:val="nil"/>
              <w:right w:val="nil"/>
            </w:tcBorders>
          </w:tcPr>
          <w:p w14:paraId="2262D4E6" w14:textId="77777777" w:rsidR="00740A48" w:rsidRPr="00623280" w:rsidRDefault="00740A48" w:rsidP="00BB46C2">
            <w:pPr>
              <w:pStyle w:val="Listaszerbekezds"/>
              <w:ind w:left="360"/>
              <w:contextualSpacing w:val="0"/>
              <w:jc w:val="both"/>
              <w:rPr>
                <w:rFonts w:ascii="Arial" w:eastAsia="Times New Roman" w:hAnsi="Arial" w:cs="Arial"/>
                <w:color w:val="000000"/>
              </w:rPr>
            </w:pPr>
          </w:p>
        </w:tc>
      </w:tr>
      <w:tr w:rsidR="00A16F25" w14:paraId="0933F5E3" w14:textId="77777777" w:rsidTr="00B569FC">
        <w:tc>
          <w:tcPr>
            <w:tcW w:w="4531" w:type="dxa"/>
            <w:tcBorders>
              <w:top w:val="nil"/>
              <w:left w:val="nil"/>
              <w:bottom w:val="nil"/>
              <w:right w:val="nil"/>
            </w:tcBorders>
          </w:tcPr>
          <w:p w14:paraId="1C6EC6AD" w14:textId="307C4C73" w:rsidR="00A16F25" w:rsidRPr="0068570A" w:rsidRDefault="001630BE" w:rsidP="005A1C7B">
            <w:pPr>
              <w:numPr>
                <w:ilvl w:val="0"/>
                <w:numId w:val="26"/>
              </w:numPr>
              <w:autoSpaceDE w:val="0"/>
              <w:autoSpaceDN w:val="0"/>
              <w:adjustRightInd w:val="0"/>
              <w:jc w:val="both"/>
              <w:rPr>
                <w:rFonts w:ascii="Arial" w:hAnsi="Arial" w:cs="Arial"/>
                <w:sz w:val="22"/>
                <w:szCs w:val="22"/>
                <w:lang w:val="hu-HU"/>
              </w:rPr>
            </w:pPr>
            <w:r>
              <w:rPr>
                <w:rFonts w:ascii="Arial" w:hAnsi="Arial" w:cs="Arial"/>
                <w:sz w:val="22"/>
                <w:szCs w:val="22"/>
                <w:lang w:val="hu-HU"/>
              </w:rPr>
              <w:t>A j</w:t>
            </w:r>
            <w:r w:rsidR="00F9392A" w:rsidRPr="0068570A">
              <w:rPr>
                <w:rFonts w:ascii="Arial" w:hAnsi="Arial" w:cs="Arial"/>
                <w:sz w:val="22"/>
                <w:szCs w:val="22"/>
                <w:lang w:val="hu-HU"/>
              </w:rPr>
              <w:t xml:space="preserve">elen MEGÁLLAPODÁSRA, valamint tárgyából vagy </w:t>
            </w:r>
            <w:r w:rsidR="00A36F56" w:rsidRPr="0068570A">
              <w:rPr>
                <w:rFonts w:ascii="Arial" w:hAnsi="Arial" w:cs="Arial"/>
                <w:sz w:val="22"/>
                <w:szCs w:val="22"/>
                <w:lang w:val="hu-HU"/>
              </w:rPr>
              <w:t>létrehozásából</w:t>
            </w:r>
            <w:r w:rsidR="00F9392A" w:rsidRPr="0068570A">
              <w:rPr>
                <w:rFonts w:ascii="Arial" w:hAnsi="Arial" w:cs="Arial"/>
                <w:sz w:val="22"/>
                <w:szCs w:val="22"/>
                <w:lang w:val="hu-HU"/>
              </w:rPr>
              <w:t xml:space="preserve"> eredő vagy azzal kapcsolatos </w:t>
            </w:r>
            <w:r w:rsidR="00C042F8">
              <w:rPr>
                <w:rFonts w:ascii="Arial" w:hAnsi="Arial" w:cs="Arial"/>
                <w:sz w:val="22"/>
                <w:szCs w:val="22"/>
                <w:lang w:val="hu-HU"/>
              </w:rPr>
              <w:t>jog</w:t>
            </w:r>
            <w:r w:rsidR="00F9392A" w:rsidRPr="0068570A">
              <w:rPr>
                <w:rFonts w:ascii="Arial" w:hAnsi="Arial" w:cs="Arial"/>
                <w:sz w:val="22"/>
                <w:szCs w:val="22"/>
                <w:lang w:val="hu-HU"/>
              </w:rPr>
              <w:t>vitákra vagy követelésekre (beleértve a szerződésen kívüli vitákat és követeléseket is) Magyarország törvényei az irányadók és azok szerint értelmezendők.</w:t>
            </w:r>
          </w:p>
        </w:tc>
        <w:tc>
          <w:tcPr>
            <w:tcW w:w="4531" w:type="dxa"/>
            <w:tcBorders>
              <w:top w:val="nil"/>
              <w:left w:val="nil"/>
              <w:bottom w:val="nil"/>
              <w:right w:val="nil"/>
            </w:tcBorders>
          </w:tcPr>
          <w:p w14:paraId="197DC463" w14:textId="5307B4E3" w:rsidR="00A16F25" w:rsidRPr="00DB2A7C" w:rsidRDefault="00A16F25" w:rsidP="005A1C7B">
            <w:pPr>
              <w:numPr>
                <w:ilvl w:val="0"/>
                <w:numId w:val="27"/>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This AGREEMENT and any dispute or claim arising out of or in connection with it or its subject or formation (including non-contractual disputes or claims) shall be governed by and construed in accordance with the laws </w:t>
            </w:r>
            <w:r w:rsidR="00AC71AF">
              <w:rPr>
                <w:rFonts w:ascii="Arial" w:eastAsia="Times New Roman" w:hAnsi="Arial" w:cs="Arial"/>
                <w:color w:val="000000"/>
                <w:sz w:val="22"/>
                <w:szCs w:val="22"/>
              </w:rPr>
              <w:t xml:space="preserve">of </w:t>
            </w:r>
            <w:r w:rsidRPr="00DB2A7C">
              <w:rPr>
                <w:rFonts w:ascii="Arial" w:eastAsia="Times New Roman" w:hAnsi="Arial" w:cs="Arial"/>
                <w:color w:val="000000"/>
                <w:sz w:val="22"/>
                <w:szCs w:val="22"/>
              </w:rPr>
              <w:t>Hungary.</w:t>
            </w:r>
            <w:r w:rsidRPr="00DB2A7C">
              <w:rPr>
                <w:rFonts w:ascii="Arial" w:hAnsi="Arial" w:cs="Arial"/>
              </w:rPr>
              <w:t xml:space="preserve"> </w:t>
            </w:r>
          </w:p>
          <w:p w14:paraId="60C88F72" w14:textId="77777777" w:rsidR="00A16F25" w:rsidRDefault="00A16F25" w:rsidP="00BB46C2"/>
        </w:tc>
      </w:tr>
      <w:tr w:rsidR="00740A48" w14:paraId="2B526D17" w14:textId="77777777" w:rsidTr="00B569FC">
        <w:tc>
          <w:tcPr>
            <w:tcW w:w="4531" w:type="dxa"/>
            <w:tcBorders>
              <w:top w:val="nil"/>
              <w:left w:val="nil"/>
              <w:bottom w:val="nil"/>
              <w:right w:val="nil"/>
            </w:tcBorders>
          </w:tcPr>
          <w:p w14:paraId="43F1F693" w14:textId="77777777" w:rsidR="00740A48" w:rsidRDefault="00740A48" w:rsidP="00BB46C2">
            <w:pPr>
              <w:jc w:val="both"/>
              <w:rPr>
                <w:rFonts w:ascii="Arial" w:hAnsi="Arial" w:cs="Arial"/>
              </w:rPr>
            </w:pPr>
          </w:p>
        </w:tc>
        <w:tc>
          <w:tcPr>
            <w:tcW w:w="4531" w:type="dxa"/>
            <w:tcBorders>
              <w:top w:val="nil"/>
              <w:left w:val="nil"/>
              <w:bottom w:val="nil"/>
              <w:right w:val="nil"/>
            </w:tcBorders>
          </w:tcPr>
          <w:p w14:paraId="348D49BB" w14:textId="77777777" w:rsidR="00740A48" w:rsidRPr="00DB2A7C" w:rsidRDefault="00740A48" w:rsidP="00BB46C2">
            <w:pPr>
              <w:autoSpaceDE w:val="0"/>
              <w:autoSpaceDN w:val="0"/>
              <w:adjustRightInd w:val="0"/>
              <w:ind w:left="360"/>
              <w:jc w:val="both"/>
              <w:rPr>
                <w:rFonts w:ascii="Arial" w:eastAsia="Times New Roman" w:hAnsi="Arial" w:cs="Arial"/>
                <w:color w:val="000000"/>
              </w:rPr>
            </w:pPr>
          </w:p>
        </w:tc>
      </w:tr>
      <w:tr w:rsidR="00A16F25" w14:paraId="145C38F2" w14:textId="77777777" w:rsidTr="00B569FC">
        <w:tc>
          <w:tcPr>
            <w:tcW w:w="4531" w:type="dxa"/>
            <w:tcBorders>
              <w:top w:val="nil"/>
              <w:left w:val="nil"/>
              <w:bottom w:val="nil"/>
              <w:right w:val="nil"/>
            </w:tcBorders>
          </w:tcPr>
          <w:p w14:paraId="52F97053" w14:textId="0F6C9933" w:rsidR="00A16F25" w:rsidRPr="0068570A" w:rsidRDefault="00B208A0" w:rsidP="005A1C7B">
            <w:pPr>
              <w:pStyle w:val="Listaszerbekezds"/>
              <w:numPr>
                <w:ilvl w:val="0"/>
                <w:numId w:val="27"/>
              </w:numPr>
              <w:contextualSpacing w:val="0"/>
              <w:jc w:val="both"/>
              <w:rPr>
                <w:rFonts w:ascii="Arial" w:hAnsi="Arial" w:cs="Arial"/>
                <w:lang w:val="hu-HU"/>
              </w:rPr>
            </w:pPr>
            <w:r w:rsidRPr="00B208A0">
              <w:rPr>
                <w:rFonts w:ascii="Arial" w:eastAsia="Times New Roman" w:hAnsi="Arial" w:cs="Arial"/>
                <w:color w:val="000000"/>
                <w:sz w:val="22"/>
                <w:szCs w:val="22"/>
                <w:lang w:val="hu-HU"/>
              </w:rPr>
              <w:t>A felek megkísérlik békés úton, jóhiszemű tárgyalások révén rendezni a jelen MEGÁLLAPODÁSBÓL eredő vagy arra vonatkozó bármely vitát. Amennyiben e tárgyalások nem járnak sikerrel, úgy</w:t>
            </w:r>
            <w:r w:rsidR="00E03D55">
              <w:rPr>
                <w:rFonts w:ascii="Arial" w:eastAsia="Times New Roman" w:hAnsi="Arial" w:cs="Arial"/>
                <w:color w:val="000000"/>
                <w:sz w:val="22"/>
                <w:szCs w:val="22"/>
                <w:lang w:val="hu-HU"/>
              </w:rPr>
              <w:t xml:space="preserve"> </w:t>
            </w:r>
            <w:r w:rsidR="004254C3">
              <w:rPr>
                <w:rFonts w:ascii="Arial" w:eastAsia="Times New Roman" w:hAnsi="Arial" w:cs="Arial"/>
                <w:color w:val="000000"/>
                <w:sz w:val="22"/>
                <w:szCs w:val="22"/>
                <w:lang w:val="hu-HU"/>
              </w:rPr>
              <w:t xml:space="preserve">a jogvitát három (3) választottbíró előtt kell a </w:t>
            </w:r>
            <w:r w:rsidR="00FF453E">
              <w:rPr>
                <w:rFonts w:ascii="Arial" w:eastAsia="Times New Roman" w:hAnsi="Arial" w:cs="Arial"/>
                <w:color w:val="000000"/>
                <w:sz w:val="22"/>
                <w:szCs w:val="22"/>
                <w:lang w:val="hu-HU"/>
              </w:rPr>
              <w:t>f</w:t>
            </w:r>
            <w:r w:rsidR="004254C3">
              <w:rPr>
                <w:rFonts w:ascii="Arial" w:eastAsia="Times New Roman" w:hAnsi="Arial" w:cs="Arial"/>
                <w:color w:val="000000"/>
                <w:sz w:val="22"/>
                <w:szCs w:val="22"/>
                <w:lang w:val="hu-HU"/>
              </w:rPr>
              <w:t>eleknek rendezniük. Ezen</w:t>
            </w:r>
            <w:r w:rsidRPr="00B208A0">
              <w:rPr>
                <w:rFonts w:ascii="Arial" w:eastAsia="Times New Roman" w:hAnsi="Arial" w:cs="Arial"/>
                <w:color w:val="000000"/>
                <w:sz w:val="22"/>
                <w:szCs w:val="22"/>
                <w:lang w:val="hu-HU"/>
              </w:rPr>
              <w:t xml:space="preserve"> jogvit</w:t>
            </w:r>
            <w:r w:rsidR="004254C3">
              <w:rPr>
                <w:rFonts w:ascii="Arial" w:eastAsia="Times New Roman" w:hAnsi="Arial" w:cs="Arial"/>
                <w:color w:val="000000"/>
                <w:sz w:val="22"/>
                <w:szCs w:val="22"/>
                <w:lang w:val="hu-HU"/>
              </w:rPr>
              <w:t>ák</w:t>
            </w:r>
            <w:r w:rsidRPr="00B208A0">
              <w:rPr>
                <w:rFonts w:ascii="Arial" w:eastAsia="Times New Roman" w:hAnsi="Arial" w:cs="Arial"/>
                <w:color w:val="000000"/>
                <w:sz w:val="22"/>
                <w:szCs w:val="22"/>
                <w:lang w:val="hu-HU"/>
              </w:rPr>
              <w:t xml:space="preserve"> elbírálására a Magyar Kereskedelmi és Iparkamara mellett szervezett Választottbíróság</w:t>
            </w:r>
            <w:r w:rsidR="00852E91">
              <w:rPr>
                <w:rFonts w:ascii="Arial" w:eastAsia="Times New Roman" w:hAnsi="Arial" w:cs="Arial"/>
                <w:color w:val="000000"/>
                <w:sz w:val="22"/>
                <w:szCs w:val="22"/>
                <w:lang w:val="hu-HU"/>
              </w:rPr>
              <w:t xml:space="preserve"> az illetékes, saját</w:t>
            </w:r>
            <w:r w:rsidRPr="00B208A0">
              <w:rPr>
                <w:rFonts w:ascii="Arial" w:eastAsia="Times New Roman" w:hAnsi="Arial" w:cs="Arial"/>
                <w:color w:val="000000"/>
                <w:sz w:val="22"/>
                <w:szCs w:val="22"/>
                <w:lang w:val="hu-HU"/>
              </w:rPr>
              <w:t xml:space="preserve"> eljárási szabályzata alapján</w:t>
            </w:r>
            <w:r w:rsidR="00852E91">
              <w:rPr>
                <w:rFonts w:ascii="Arial" w:eastAsia="Times New Roman" w:hAnsi="Arial" w:cs="Arial"/>
                <w:color w:val="000000"/>
                <w:sz w:val="22"/>
                <w:szCs w:val="22"/>
                <w:lang w:val="hu-HU"/>
              </w:rPr>
              <w:t>.</w:t>
            </w:r>
          </w:p>
        </w:tc>
        <w:tc>
          <w:tcPr>
            <w:tcW w:w="4531" w:type="dxa"/>
            <w:tcBorders>
              <w:top w:val="nil"/>
              <w:left w:val="nil"/>
              <w:bottom w:val="nil"/>
              <w:right w:val="nil"/>
            </w:tcBorders>
          </w:tcPr>
          <w:p w14:paraId="4953F172" w14:textId="543DE79B" w:rsidR="00A16F25" w:rsidRPr="00DB2A7C" w:rsidRDefault="00A16F25" w:rsidP="005A1C7B">
            <w:pPr>
              <w:pStyle w:val="Listaszerbekezds"/>
              <w:numPr>
                <w:ilvl w:val="0"/>
                <w:numId w:val="28"/>
              </w:numPr>
              <w:contextualSpacing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The </w:t>
            </w:r>
            <w:r w:rsidR="0022719B">
              <w:rPr>
                <w:rFonts w:ascii="Arial" w:eastAsia="Times New Roman" w:hAnsi="Arial" w:cs="Arial"/>
                <w:color w:val="000000"/>
                <w:sz w:val="22"/>
                <w:szCs w:val="22"/>
              </w:rPr>
              <w:t>p</w:t>
            </w:r>
            <w:r w:rsidRPr="00DB2A7C">
              <w:rPr>
                <w:rFonts w:ascii="Arial" w:eastAsia="Times New Roman" w:hAnsi="Arial" w:cs="Arial"/>
                <w:color w:val="000000"/>
                <w:sz w:val="22"/>
                <w:szCs w:val="22"/>
              </w:rPr>
              <w:t>arties shall attempt to resolve amicably any dispute arising out of or relating to this AGREEMENT through good faith negotiations. In the event that said negotiations are not successful, the dispute shall be resolved through arbitration before three (3) arbitrators. Such arbitration shall take place before the Permanent Court of Arbitration attached to the Hungarian Chamber of Commerce and Industry in Budapest, Hungary in accordance with its own Rules of Proceedings.</w:t>
            </w:r>
          </w:p>
          <w:p w14:paraId="46570B60" w14:textId="77777777" w:rsidR="00A16F25" w:rsidRDefault="00A16F25" w:rsidP="00BB46C2"/>
        </w:tc>
      </w:tr>
      <w:tr w:rsidR="00740A48" w14:paraId="51224752" w14:textId="77777777" w:rsidTr="00B569FC">
        <w:tc>
          <w:tcPr>
            <w:tcW w:w="4531" w:type="dxa"/>
            <w:tcBorders>
              <w:top w:val="nil"/>
              <w:left w:val="nil"/>
              <w:bottom w:val="nil"/>
              <w:right w:val="nil"/>
            </w:tcBorders>
          </w:tcPr>
          <w:p w14:paraId="355C6517"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349EF4CE" w14:textId="77777777" w:rsidR="00740A48" w:rsidRPr="00DB2A7C" w:rsidRDefault="00740A48" w:rsidP="00BB46C2">
            <w:pPr>
              <w:pStyle w:val="Listaszerbekezds"/>
              <w:ind w:left="360"/>
              <w:contextualSpacing w:val="0"/>
              <w:jc w:val="both"/>
              <w:rPr>
                <w:rFonts w:ascii="Arial" w:eastAsia="Times New Roman" w:hAnsi="Arial" w:cs="Arial"/>
                <w:color w:val="000000"/>
              </w:rPr>
            </w:pPr>
          </w:p>
        </w:tc>
      </w:tr>
      <w:tr w:rsidR="00A16F25" w14:paraId="02282ACB" w14:textId="77777777" w:rsidTr="00B569FC">
        <w:tc>
          <w:tcPr>
            <w:tcW w:w="4531" w:type="dxa"/>
            <w:tcBorders>
              <w:top w:val="nil"/>
              <w:left w:val="nil"/>
              <w:bottom w:val="nil"/>
              <w:right w:val="nil"/>
            </w:tcBorders>
          </w:tcPr>
          <w:p w14:paraId="1166C3CD" w14:textId="2CA1A0F3" w:rsidR="00A16F25" w:rsidRPr="000F498E" w:rsidRDefault="009F6578" w:rsidP="005A1C7B">
            <w:pPr>
              <w:numPr>
                <w:ilvl w:val="0"/>
                <w:numId w:val="28"/>
              </w:numPr>
              <w:jc w:val="both"/>
              <w:rPr>
                <w:rFonts w:ascii="Arial" w:hAnsi="Arial" w:cs="Arial"/>
                <w:sz w:val="22"/>
                <w:szCs w:val="22"/>
                <w:lang w:val="hu-HU"/>
              </w:rPr>
            </w:pPr>
            <w:r w:rsidRPr="000F498E">
              <w:rPr>
                <w:rFonts w:ascii="Arial" w:hAnsi="Arial" w:cs="Arial"/>
                <w:sz w:val="22"/>
                <w:szCs w:val="22"/>
                <w:lang w:val="hu-HU"/>
              </w:rPr>
              <w:lastRenderedPageBreak/>
              <w:t>Az Adatok Integritása, Adatvédelem és Adatbiztonság</w:t>
            </w:r>
          </w:p>
          <w:p w14:paraId="70FAD063" w14:textId="77777777" w:rsidR="0022462B" w:rsidRPr="000F498E" w:rsidRDefault="0022462B" w:rsidP="00BB46C2">
            <w:pPr>
              <w:jc w:val="both"/>
              <w:rPr>
                <w:rFonts w:ascii="Arial" w:hAnsi="Arial" w:cs="Arial"/>
                <w:sz w:val="22"/>
                <w:szCs w:val="22"/>
                <w:lang w:val="hu-HU"/>
              </w:rPr>
            </w:pPr>
          </w:p>
          <w:p w14:paraId="21680E08" w14:textId="77777777" w:rsidR="009F6578" w:rsidRPr="000F498E" w:rsidRDefault="009F6578" w:rsidP="009F6578">
            <w:pPr>
              <w:pStyle w:val="Listaszerbekezds"/>
              <w:numPr>
                <w:ilvl w:val="0"/>
                <w:numId w:val="5"/>
              </w:numPr>
              <w:jc w:val="both"/>
              <w:rPr>
                <w:rFonts w:ascii="Arial" w:hAnsi="Arial" w:cs="Arial"/>
                <w:sz w:val="22"/>
                <w:szCs w:val="22"/>
                <w:lang w:val="hu-HU"/>
              </w:rPr>
            </w:pPr>
            <w:r w:rsidRPr="000F498E">
              <w:rPr>
                <w:rFonts w:ascii="Arial" w:hAnsi="Arial" w:cs="Arial"/>
                <w:sz w:val="22"/>
                <w:szCs w:val="22"/>
                <w:lang w:val="hu-HU"/>
              </w:rPr>
              <w:t>Adatok Hitelessége. Valamennyi, a kifejtett tevékenységhez kapcsolódó dokumentációnak vagy adatnak – ideértve különösen, de nem kizárólag bármely jelenlegi helyes gyártási gyakorlatra (</w:t>
            </w:r>
            <w:proofErr w:type="spellStart"/>
            <w:r w:rsidRPr="000F498E">
              <w:rPr>
                <w:rFonts w:ascii="Arial" w:hAnsi="Arial" w:cs="Arial"/>
                <w:sz w:val="22"/>
                <w:szCs w:val="22"/>
                <w:lang w:val="hu-HU"/>
              </w:rPr>
              <w:t>cGMP</w:t>
            </w:r>
            <w:proofErr w:type="spellEnd"/>
            <w:r w:rsidRPr="000F498E">
              <w:rPr>
                <w:rFonts w:ascii="Arial" w:hAnsi="Arial" w:cs="Arial"/>
                <w:sz w:val="22"/>
                <w:szCs w:val="22"/>
                <w:lang w:val="hu-HU"/>
              </w:rPr>
              <w:t>) vonatkozó dokumentációt – eredetinek, pontosnak, olvashatónak, ellenőrzöttnek, visszakereshetőnek és szándékos vagy véletlen behatástól vagy elvesztéstől védettnek kell lennie. Ezen követelményeknek az adott dokumentációra / adatra vonatkozó megőrzési idő egésze alatt meg kell felelni.</w:t>
            </w:r>
          </w:p>
          <w:p w14:paraId="2FEEFCAF" w14:textId="77777777" w:rsidR="009F6578" w:rsidRPr="000F498E" w:rsidRDefault="009F6578" w:rsidP="0068570A">
            <w:pPr>
              <w:pStyle w:val="Listaszerbekezds"/>
              <w:jc w:val="both"/>
              <w:rPr>
                <w:rFonts w:ascii="Arial" w:hAnsi="Arial" w:cs="Arial"/>
                <w:sz w:val="22"/>
                <w:szCs w:val="22"/>
                <w:lang w:val="hu-HU"/>
              </w:rPr>
            </w:pPr>
          </w:p>
          <w:p w14:paraId="7E608CC1" w14:textId="77777777" w:rsidR="009F6578" w:rsidRPr="000F498E" w:rsidRDefault="009F6578" w:rsidP="009F6578">
            <w:pPr>
              <w:pStyle w:val="Listaszerbekezds"/>
              <w:numPr>
                <w:ilvl w:val="0"/>
                <w:numId w:val="5"/>
              </w:numPr>
              <w:jc w:val="both"/>
              <w:rPr>
                <w:rFonts w:ascii="Arial" w:hAnsi="Arial" w:cs="Arial"/>
                <w:sz w:val="22"/>
                <w:szCs w:val="22"/>
                <w:u w:val="single"/>
                <w:lang w:val="hu-HU"/>
              </w:rPr>
            </w:pPr>
            <w:r w:rsidRPr="000F498E">
              <w:rPr>
                <w:rFonts w:ascii="Arial" w:hAnsi="Arial" w:cs="Arial"/>
                <w:sz w:val="22"/>
                <w:szCs w:val="22"/>
                <w:u w:val="single"/>
                <w:lang w:val="hu-HU"/>
              </w:rPr>
              <w:t>Adatvédelem</w:t>
            </w:r>
          </w:p>
          <w:p w14:paraId="5904B761" w14:textId="77777777" w:rsidR="009F6578" w:rsidRPr="000F498E" w:rsidRDefault="009F6578" w:rsidP="0068570A">
            <w:pPr>
              <w:pStyle w:val="Listaszerbekezds"/>
              <w:jc w:val="both"/>
              <w:rPr>
                <w:rFonts w:ascii="Arial" w:hAnsi="Arial" w:cs="Arial"/>
                <w:sz w:val="22"/>
                <w:szCs w:val="22"/>
                <w:lang w:val="hu-HU"/>
              </w:rPr>
            </w:pPr>
          </w:p>
          <w:p w14:paraId="24FBFA67" w14:textId="77777777" w:rsidR="009F6578" w:rsidRPr="000F498E" w:rsidRDefault="009F6578" w:rsidP="0068570A">
            <w:pPr>
              <w:pStyle w:val="Listaszerbekezds"/>
              <w:numPr>
                <w:ilvl w:val="0"/>
                <w:numId w:val="30"/>
              </w:numPr>
              <w:jc w:val="both"/>
              <w:rPr>
                <w:rFonts w:ascii="Arial" w:hAnsi="Arial" w:cs="Arial"/>
                <w:sz w:val="22"/>
                <w:szCs w:val="22"/>
                <w:lang w:val="hu-HU"/>
              </w:rPr>
            </w:pPr>
            <w:r w:rsidRPr="000F498E">
              <w:rPr>
                <w:rFonts w:ascii="Arial" w:hAnsi="Arial" w:cs="Arial"/>
                <w:sz w:val="22"/>
                <w:szCs w:val="22"/>
                <w:lang w:val="hu-HU"/>
              </w:rPr>
              <w:t>Fogalmak</w:t>
            </w:r>
          </w:p>
          <w:p w14:paraId="71C2060D" w14:textId="77777777" w:rsidR="009F6578" w:rsidRPr="000F498E" w:rsidRDefault="009F6578" w:rsidP="0068570A">
            <w:pPr>
              <w:pStyle w:val="Listaszerbekezds"/>
              <w:jc w:val="both"/>
              <w:rPr>
                <w:rFonts w:ascii="Arial" w:hAnsi="Arial" w:cs="Arial"/>
                <w:sz w:val="22"/>
                <w:szCs w:val="22"/>
                <w:lang w:val="hu-HU"/>
              </w:rPr>
            </w:pPr>
          </w:p>
          <w:p w14:paraId="3B6F0940" w14:textId="7EB25EDE" w:rsidR="009F6578" w:rsidRPr="000F498E" w:rsidRDefault="009F6578" w:rsidP="0068570A">
            <w:pPr>
              <w:pStyle w:val="Listaszerbekezds"/>
              <w:numPr>
                <w:ilvl w:val="0"/>
                <w:numId w:val="31"/>
              </w:numPr>
              <w:jc w:val="both"/>
              <w:rPr>
                <w:rFonts w:ascii="Arial" w:hAnsi="Arial" w:cs="Arial"/>
                <w:sz w:val="22"/>
                <w:szCs w:val="22"/>
                <w:lang w:val="hu-HU"/>
              </w:rPr>
            </w:pPr>
            <w:r w:rsidRPr="000F498E">
              <w:rPr>
                <w:rFonts w:ascii="Arial" w:hAnsi="Arial" w:cs="Arial"/>
                <w:sz w:val="22"/>
                <w:szCs w:val="22"/>
                <w:lang w:val="hu-HU"/>
              </w:rPr>
              <w:t>“Adatvédelmi Jogszabály” bármely adatvédelemre, adatbiztonságra, vagy a magánszféra védelmére vonatkozó jogszabály, beleértve többek között az Európai Unió 2016/679. számú Általános Adatvédelmi Rendeletét (“GDPR”), illetve a GDPR végrehajtásával kapcsolatos bármely nemzeti jogszabályt, továbbá bármely, a kimenő telefonhívásokat, e-mail továbbítást, a faxüzenetet szabályozó jogszabályt, valamint bármely kommunikációval kapcsolatos, adatvédelemre, adatbiztonságra, vagy a magánszféra védelmére vonatkozó jogszabályt, amelynek hatálya – adott esetben – a jelen Szerződés vonatkozásában bármely Szerződéses Félre kiterjed.</w:t>
            </w:r>
          </w:p>
          <w:p w14:paraId="2DC29EB6" w14:textId="77777777" w:rsidR="009F6578" w:rsidRPr="000F498E" w:rsidRDefault="009F6578" w:rsidP="001F3E41">
            <w:pPr>
              <w:pStyle w:val="Listaszerbekezds"/>
              <w:jc w:val="both"/>
              <w:rPr>
                <w:rFonts w:ascii="Arial" w:hAnsi="Arial" w:cs="Arial"/>
                <w:sz w:val="22"/>
                <w:szCs w:val="22"/>
                <w:lang w:val="hu-HU"/>
              </w:rPr>
            </w:pPr>
          </w:p>
          <w:p w14:paraId="1E4F8A61" w14:textId="3AF346C9" w:rsidR="009F6578" w:rsidRPr="000F498E" w:rsidRDefault="009F6578" w:rsidP="001F3E41">
            <w:pPr>
              <w:pStyle w:val="Listaszerbekezds"/>
              <w:numPr>
                <w:ilvl w:val="0"/>
                <w:numId w:val="31"/>
              </w:numPr>
              <w:jc w:val="both"/>
              <w:rPr>
                <w:rFonts w:ascii="Arial" w:hAnsi="Arial" w:cs="Arial"/>
                <w:sz w:val="22"/>
                <w:szCs w:val="22"/>
                <w:lang w:val="hu-HU"/>
              </w:rPr>
            </w:pPr>
            <w:r w:rsidRPr="000F498E">
              <w:rPr>
                <w:rFonts w:ascii="Arial" w:hAnsi="Arial" w:cs="Arial"/>
                <w:sz w:val="22"/>
                <w:szCs w:val="22"/>
                <w:lang w:val="hu-HU"/>
              </w:rPr>
              <w:t xml:space="preserve">“Személyes Adat” bármely azonosított vagy azonosítható természetes személyre vonatkozó adat, beleérve a személyazonosító adatokat, valamint azon adatokat, melyek </w:t>
            </w:r>
            <w:r w:rsidRPr="000F498E">
              <w:rPr>
                <w:rFonts w:ascii="Arial" w:hAnsi="Arial" w:cs="Arial"/>
                <w:sz w:val="22"/>
                <w:szCs w:val="22"/>
                <w:lang w:val="hu-HU"/>
              </w:rPr>
              <w:lastRenderedPageBreak/>
              <w:t>potenciálisan felhasználhatók valamely személy azonosítására, tartózkodási helyének meghatározására, nyomon követésére vagy a személlyel történő kapcsolatfelvételére. Személyes Adatnak minősül a közvetlen azonosításra alkalmas információ, például a név, azonosítószám vagy egyedi munkakör megnevezése; illetve a közvetett azonosításra alkalmas információ, például a születési idő, hordozható vagy testen viselhető eszközök egyedi azonosítója vagy az olyan információ, ami felhasználható valamely háztartás azonosítására, a telefonszám, a kulcskódolt adat vagy online azonosítók (mint például az IP cím). Személyes Adat ezen felül bármilyen olyan adat, ami a GDPR vagy más Adatvédelmi Jogszabály szerint „személyes adatnak” minősül.</w:t>
            </w:r>
          </w:p>
          <w:p w14:paraId="6C7C720B" w14:textId="77777777" w:rsidR="009F6578" w:rsidRPr="000F498E" w:rsidRDefault="009F6578" w:rsidP="001F3E41">
            <w:pPr>
              <w:pStyle w:val="Listaszerbekezds"/>
              <w:ind w:left="1080"/>
              <w:jc w:val="both"/>
              <w:rPr>
                <w:rFonts w:ascii="Arial" w:hAnsi="Arial" w:cs="Arial"/>
                <w:sz w:val="22"/>
                <w:szCs w:val="22"/>
                <w:lang w:val="hu-HU"/>
              </w:rPr>
            </w:pPr>
          </w:p>
          <w:p w14:paraId="7D3002C8" w14:textId="77777777" w:rsidR="009F6578" w:rsidRPr="000F498E" w:rsidRDefault="009F6578" w:rsidP="001F3E41">
            <w:pPr>
              <w:pStyle w:val="Listaszerbekezds"/>
              <w:numPr>
                <w:ilvl w:val="0"/>
                <w:numId w:val="31"/>
              </w:numPr>
              <w:jc w:val="both"/>
              <w:rPr>
                <w:rFonts w:ascii="Arial" w:hAnsi="Arial" w:cs="Arial"/>
                <w:sz w:val="22"/>
                <w:szCs w:val="22"/>
                <w:lang w:val="hu-HU"/>
              </w:rPr>
            </w:pPr>
            <w:r w:rsidRPr="000F498E">
              <w:rPr>
                <w:rFonts w:ascii="Arial" w:hAnsi="Arial" w:cs="Arial"/>
                <w:sz w:val="22"/>
                <w:szCs w:val="22"/>
                <w:lang w:val="hu-HU"/>
              </w:rPr>
              <w:t>“Adatkezelés” a Személyes Adaton vagy Személyes Adatokból álló adatállományon automatizált vagy nem automatizált módon végzett bármilyen művelet vagy műveletek összesége, így a gyűjtés, rögzítés, rendszerezés, tagolás, tárolás, hozzáférés, átalakítás vagy megváltoztatás, lekérdezés, betekintés, felhasználás, közlés továbbítás vagy terjesztés útján, illetve egyéb módon történő hozzáférhetővé tétel, kiértékelés, vizsgálat, jelentéskészítés, megosztás, összehangolás vagy összekapcsolás, korlátozás, törlés, illetve megsemmisítés.</w:t>
            </w:r>
          </w:p>
          <w:p w14:paraId="35E7BD59" w14:textId="77777777" w:rsidR="009F6578" w:rsidRPr="000F498E" w:rsidRDefault="009F6578" w:rsidP="001F3E41">
            <w:pPr>
              <w:pStyle w:val="Listaszerbekezds"/>
              <w:ind w:left="1080"/>
              <w:jc w:val="both"/>
              <w:rPr>
                <w:rFonts w:ascii="Arial" w:hAnsi="Arial" w:cs="Arial"/>
                <w:sz w:val="22"/>
                <w:szCs w:val="22"/>
                <w:lang w:val="hu-HU"/>
              </w:rPr>
            </w:pPr>
          </w:p>
          <w:p w14:paraId="1657E191" w14:textId="423A09A9" w:rsidR="009F6578" w:rsidRPr="000F498E" w:rsidRDefault="009F6578" w:rsidP="009F6578">
            <w:pPr>
              <w:pStyle w:val="Listaszerbekezds"/>
              <w:numPr>
                <w:ilvl w:val="0"/>
                <w:numId w:val="31"/>
              </w:numPr>
              <w:jc w:val="both"/>
              <w:rPr>
                <w:rFonts w:ascii="Arial" w:hAnsi="Arial" w:cs="Arial"/>
                <w:sz w:val="22"/>
                <w:szCs w:val="22"/>
                <w:lang w:val="hu-HU"/>
              </w:rPr>
            </w:pPr>
            <w:r w:rsidRPr="000F498E">
              <w:rPr>
                <w:rFonts w:ascii="Arial" w:hAnsi="Arial" w:cs="Arial"/>
                <w:sz w:val="22"/>
                <w:szCs w:val="22"/>
                <w:lang w:val="hu-HU"/>
              </w:rPr>
              <w:t>Abban az esetben, ha a 18</w:t>
            </w:r>
            <w:r w:rsidRPr="001F3E41">
              <w:rPr>
                <w:rFonts w:ascii="Arial" w:hAnsi="Arial" w:cs="Arial"/>
                <w:sz w:val="22"/>
                <w:szCs w:val="22"/>
                <w:lang w:val="hu-HU"/>
              </w:rPr>
              <w:t xml:space="preserve">. pont szerinti fogalmak nem felelnek meg az Adatvédelmi Jogszabályokban meghatározott hasonló fogalmaknak vagy definícióknak, akkor - az összeférhetetlenség kiküszöbölésének erejéig - az </w:t>
            </w:r>
            <w:r w:rsidRPr="001F3E41">
              <w:rPr>
                <w:rFonts w:ascii="Arial" w:hAnsi="Arial" w:cs="Arial"/>
                <w:sz w:val="22"/>
                <w:szCs w:val="22"/>
                <w:lang w:val="hu-HU"/>
              </w:rPr>
              <w:lastRenderedPageBreak/>
              <w:t>irányadó Adatvédelmi Jogszabályokban meghatározott hasonló fogalmat kell alkalmazni, feltéve, hogy az az adott fogalom vagy definíció tágabb értelmezését eredményezi.</w:t>
            </w:r>
          </w:p>
          <w:p w14:paraId="339005AF" w14:textId="77777777" w:rsidR="009F6578" w:rsidRPr="001F3E41" w:rsidRDefault="009F6578" w:rsidP="001F3E41">
            <w:pPr>
              <w:pStyle w:val="Listaszerbekezds"/>
              <w:rPr>
                <w:rFonts w:ascii="Arial" w:hAnsi="Arial" w:cs="Arial"/>
                <w:sz w:val="22"/>
                <w:szCs w:val="22"/>
                <w:lang w:val="hu-HU"/>
              </w:rPr>
            </w:pPr>
          </w:p>
          <w:p w14:paraId="5A034A8C" w14:textId="77777777" w:rsidR="009F6578" w:rsidRPr="001F3E41" w:rsidRDefault="009F6578" w:rsidP="001F3E41">
            <w:pPr>
              <w:jc w:val="both"/>
              <w:rPr>
                <w:rFonts w:ascii="Arial" w:hAnsi="Arial" w:cs="Arial"/>
                <w:sz w:val="22"/>
                <w:szCs w:val="22"/>
                <w:lang w:val="hu-HU"/>
              </w:rPr>
            </w:pPr>
          </w:p>
          <w:p w14:paraId="4475302C" w14:textId="77777777" w:rsidR="009F6578" w:rsidRPr="001F3E41" w:rsidRDefault="009F6578" w:rsidP="001F3E41">
            <w:pPr>
              <w:pStyle w:val="Listaszerbekezds"/>
              <w:numPr>
                <w:ilvl w:val="0"/>
                <w:numId w:val="30"/>
              </w:numPr>
              <w:jc w:val="both"/>
              <w:rPr>
                <w:rFonts w:ascii="Arial" w:hAnsi="Arial" w:cs="Arial"/>
                <w:sz w:val="22"/>
                <w:szCs w:val="22"/>
                <w:lang w:val="hu-HU"/>
              </w:rPr>
            </w:pPr>
            <w:r w:rsidRPr="001F3E41">
              <w:rPr>
                <w:rFonts w:ascii="Arial" w:hAnsi="Arial" w:cs="Arial"/>
                <w:sz w:val="22"/>
                <w:szCs w:val="22"/>
                <w:lang w:val="hu-HU"/>
              </w:rPr>
              <w:t>Adatvédelmi Jogszabályok, Tájékoztatók, Hozzájárulás és Felhatalmazás. A Szolgáltatónak a jelen Szerződésben meghatározott Szolgáltatások és kapcsolódó kötelezettségek teljesítése során meg kell felelnie az Adatvédelmi Jogszabályoknak, beleértve, de nem kizárólag bármely Személyes Adatot érintő bármilyen Adatkezelést.</w:t>
            </w:r>
          </w:p>
          <w:p w14:paraId="2C78BC69" w14:textId="7A39B88D" w:rsidR="00F329C5" w:rsidRPr="001F3E41" w:rsidRDefault="00F329C5" w:rsidP="001F3E41">
            <w:pPr>
              <w:pStyle w:val="Listaszerbekezds"/>
              <w:ind w:left="873"/>
              <w:jc w:val="both"/>
              <w:rPr>
                <w:rFonts w:ascii="Arial" w:hAnsi="Arial" w:cs="Arial"/>
                <w:sz w:val="22"/>
                <w:szCs w:val="22"/>
                <w:lang w:val="hu-HU"/>
              </w:rPr>
            </w:pPr>
          </w:p>
        </w:tc>
        <w:tc>
          <w:tcPr>
            <w:tcW w:w="4531" w:type="dxa"/>
            <w:tcBorders>
              <w:top w:val="nil"/>
              <w:left w:val="nil"/>
              <w:bottom w:val="nil"/>
              <w:right w:val="nil"/>
            </w:tcBorders>
          </w:tcPr>
          <w:p w14:paraId="7BA3365D" w14:textId="77777777" w:rsidR="00A16F25" w:rsidRPr="00DB2A7C" w:rsidRDefault="00A16F25" w:rsidP="005A1C7B">
            <w:pPr>
              <w:numPr>
                <w:ilvl w:val="0"/>
                <w:numId w:val="29"/>
              </w:numPr>
              <w:jc w:val="both"/>
              <w:rPr>
                <w:rFonts w:ascii="Arial" w:hAnsi="Arial" w:cs="Arial"/>
                <w:bCs/>
                <w:i/>
                <w:sz w:val="22"/>
                <w:szCs w:val="22"/>
              </w:rPr>
            </w:pPr>
            <w:r w:rsidRPr="00DB2A7C">
              <w:rPr>
                <w:rFonts w:ascii="Arial" w:hAnsi="Arial" w:cs="Arial"/>
                <w:bCs/>
                <w:sz w:val="22"/>
                <w:szCs w:val="22"/>
              </w:rPr>
              <w:lastRenderedPageBreak/>
              <w:t>Data Integrity; Data Privacy; and Data Security.</w:t>
            </w:r>
          </w:p>
          <w:p w14:paraId="3F6997E1" w14:textId="77777777" w:rsidR="00A16F25" w:rsidRPr="00DB2A7C" w:rsidRDefault="00A16F25" w:rsidP="00BB46C2">
            <w:pPr>
              <w:jc w:val="both"/>
              <w:rPr>
                <w:rFonts w:ascii="Arial" w:hAnsi="Arial" w:cs="Arial"/>
                <w:i/>
                <w:sz w:val="22"/>
                <w:szCs w:val="22"/>
              </w:rPr>
            </w:pPr>
          </w:p>
          <w:p w14:paraId="50F46396" w14:textId="05032E37" w:rsidR="00A16F25" w:rsidRPr="00F23B09" w:rsidRDefault="00A16F25" w:rsidP="00BB46C2">
            <w:pPr>
              <w:numPr>
                <w:ilvl w:val="1"/>
                <w:numId w:val="2"/>
              </w:numPr>
              <w:jc w:val="both"/>
              <w:rPr>
                <w:rFonts w:ascii="Arial" w:hAnsi="Arial" w:cs="Arial"/>
                <w:i/>
                <w:sz w:val="22"/>
                <w:szCs w:val="22"/>
              </w:rPr>
            </w:pPr>
            <w:r w:rsidRPr="00DB2A7C">
              <w:rPr>
                <w:rFonts w:ascii="Arial" w:hAnsi="Arial" w:cs="Arial"/>
                <w:sz w:val="22"/>
                <w:szCs w:val="22"/>
                <w:u w:val="single"/>
              </w:rPr>
              <w:t>Data Validity</w:t>
            </w:r>
            <w:r w:rsidRPr="00DB2A7C">
              <w:rPr>
                <w:rFonts w:ascii="Arial" w:hAnsi="Arial" w:cs="Arial"/>
                <w:sz w:val="22"/>
                <w:szCs w:val="22"/>
              </w:rPr>
              <w:t xml:space="preserve">.  Any documentation or data relevant to activities performed, including without limitation any cGMP documentation, must be original, accurate, legible, controlled, retrievable, and safe from intentional or unintentional manipulation or loss.  These items are required throughout the retention period of such data / documentation. </w:t>
            </w:r>
          </w:p>
          <w:p w14:paraId="6610977F" w14:textId="2590C0B9" w:rsidR="00F23B09" w:rsidRDefault="00F23B09" w:rsidP="00BB46C2">
            <w:pPr>
              <w:ind w:left="720"/>
              <w:jc w:val="both"/>
              <w:rPr>
                <w:rFonts w:ascii="Arial" w:hAnsi="Arial" w:cs="Arial"/>
                <w:sz w:val="22"/>
                <w:szCs w:val="22"/>
                <w:u w:val="single"/>
              </w:rPr>
            </w:pPr>
          </w:p>
          <w:p w14:paraId="3D3E4E07" w14:textId="35E9D174" w:rsidR="00F23B09" w:rsidRDefault="00F23B09" w:rsidP="00BB46C2">
            <w:pPr>
              <w:ind w:left="720"/>
              <w:jc w:val="both"/>
              <w:rPr>
                <w:rFonts w:ascii="Arial" w:hAnsi="Arial" w:cs="Arial"/>
                <w:i/>
                <w:sz w:val="22"/>
                <w:szCs w:val="22"/>
              </w:rPr>
            </w:pPr>
          </w:p>
          <w:p w14:paraId="66151738" w14:textId="2C0F102E" w:rsidR="009F6578" w:rsidRDefault="009F6578" w:rsidP="00BB46C2">
            <w:pPr>
              <w:ind w:left="720"/>
              <w:jc w:val="both"/>
              <w:rPr>
                <w:rFonts w:ascii="Arial" w:hAnsi="Arial" w:cs="Arial"/>
                <w:i/>
                <w:sz w:val="22"/>
                <w:szCs w:val="22"/>
              </w:rPr>
            </w:pPr>
          </w:p>
          <w:p w14:paraId="58EC7C7E" w14:textId="3B3E6B7A" w:rsidR="009F6578" w:rsidRDefault="009F6578" w:rsidP="00BB46C2">
            <w:pPr>
              <w:ind w:left="720"/>
              <w:jc w:val="both"/>
              <w:rPr>
                <w:rFonts w:ascii="Arial" w:hAnsi="Arial" w:cs="Arial"/>
                <w:i/>
                <w:sz w:val="22"/>
                <w:szCs w:val="22"/>
              </w:rPr>
            </w:pPr>
          </w:p>
          <w:p w14:paraId="64ADEF2D" w14:textId="4629032F" w:rsidR="009F6578" w:rsidRDefault="009F6578" w:rsidP="00BB46C2">
            <w:pPr>
              <w:ind w:left="720"/>
              <w:jc w:val="both"/>
              <w:rPr>
                <w:rFonts w:ascii="Arial" w:hAnsi="Arial" w:cs="Arial"/>
                <w:i/>
                <w:sz w:val="22"/>
                <w:szCs w:val="22"/>
              </w:rPr>
            </w:pPr>
          </w:p>
          <w:p w14:paraId="2E6BFCE4" w14:textId="77777777" w:rsidR="009F6578" w:rsidRPr="00DB2A7C" w:rsidRDefault="009F6578" w:rsidP="00BB46C2">
            <w:pPr>
              <w:ind w:left="720"/>
              <w:jc w:val="both"/>
              <w:rPr>
                <w:rFonts w:ascii="Arial" w:hAnsi="Arial" w:cs="Arial"/>
                <w:i/>
                <w:sz w:val="22"/>
                <w:szCs w:val="22"/>
              </w:rPr>
            </w:pPr>
          </w:p>
          <w:p w14:paraId="4A9D4AF5" w14:textId="77777777" w:rsidR="00A16F25" w:rsidRPr="00DB2A7C" w:rsidRDefault="00A16F25" w:rsidP="00BB46C2">
            <w:pPr>
              <w:jc w:val="both"/>
              <w:rPr>
                <w:rFonts w:ascii="Arial" w:hAnsi="Arial" w:cs="Arial"/>
                <w:i/>
                <w:sz w:val="22"/>
                <w:szCs w:val="22"/>
              </w:rPr>
            </w:pPr>
          </w:p>
          <w:p w14:paraId="0F516E33" w14:textId="77777777" w:rsidR="00A16F25" w:rsidRPr="00DB2A7C" w:rsidRDefault="00A16F25" w:rsidP="00BB46C2">
            <w:pPr>
              <w:numPr>
                <w:ilvl w:val="1"/>
                <w:numId w:val="2"/>
              </w:numPr>
              <w:jc w:val="both"/>
              <w:rPr>
                <w:rFonts w:ascii="Arial" w:hAnsi="Arial" w:cs="Arial"/>
                <w:i/>
                <w:sz w:val="22"/>
                <w:szCs w:val="22"/>
              </w:rPr>
            </w:pPr>
            <w:r w:rsidRPr="00DB2A7C">
              <w:rPr>
                <w:rFonts w:ascii="Arial" w:hAnsi="Arial" w:cs="Arial"/>
                <w:sz w:val="22"/>
                <w:szCs w:val="22"/>
                <w:u w:val="single"/>
              </w:rPr>
              <w:t>Data Privacy</w:t>
            </w:r>
            <w:r w:rsidRPr="00DB2A7C">
              <w:rPr>
                <w:rFonts w:ascii="Arial" w:hAnsi="Arial" w:cs="Arial"/>
                <w:sz w:val="22"/>
                <w:szCs w:val="22"/>
              </w:rPr>
              <w:t>.</w:t>
            </w:r>
          </w:p>
          <w:p w14:paraId="41FD6229" w14:textId="77777777" w:rsidR="00A16F25" w:rsidRPr="00DB2A7C" w:rsidRDefault="00A16F25" w:rsidP="00BB46C2">
            <w:pPr>
              <w:jc w:val="both"/>
              <w:rPr>
                <w:rFonts w:ascii="Arial" w:hAnsi="Arial" w:cs="Arial"/>
                <w:i/>
                <w:sz w:val="22"/>
                <w:szCs w:val="22"/>
              </w:rPr>
            </w:pPr>
          </w:p>
          <w:p w14:paraId="30AB8B3F" w14:textId="77777777" w:rsidR="00A16F25" w:rsidRPr="00DB2A7C" w:rsidRDefault="00A16F25" w:rsidP="00BB46C2">
            <w:pPr>
              <w:numPr>
                <w:ilvl w:val="2"/>
                <w:numId w:val="2"/>
              </w:numPr>
              <w:jc w:val="both"/>
              <w:rPr>
                <w:rFonts w:ascii="Arial" w:hAnsi="Arial" w:cs="Arial"/>
                <w:i/>
                <w:sz w:val="22"/>
                <w:szCs w:val="22"/>
              </w:rPr>
            </w:pPr>
            <w:r w:rsidRPr="00A50686">
              <w:rPr>
                <w:rFonts w:ascii="Arial" w:hAnsi="Arial" w:cs="Arial"/>
                <w:iCs/>
                <w:sz w:val="22"/>
                <w:szCs w:val="22"/>
              </w:rPr>
              <w:t>Definitions</w:t>
            </w:r>
            <w:r w:rsidRPr="00DB2A7C">
              <w:rPr>
                <w:rFonts w:ascii="Arial" w:hAnsi="Arial" w:cs="Arial"/>
                <w:sz w:val="22"/>
                <w:szCs w:val="22"/>
              </w:rPr>
              <w:t>.</w:t>
            </w:r>
          </w:p>
          <w:p w14:paraId="4009CD3F" w14:textId="77777777" w:rsidR="00A16F25" w:rsidRPr="00DB2A7C" w:rsidRDefault="00A16F25" w:rsidP="00BB46C2">
            <w:pPr>
              <w:jc w:val="both"/>
              <w:rPr>
                <w:rFonts w:ascii="Arial" w:hAnsi="Arial" w:cs="Arial"/>
                <w:i/>
                <w:sz w:val="22"/>
                <w:szCs w:val="22"/>
              </w:rPr>
            </w:pPr>
          </w:p>
          <w:p w14:paraId="5313D02A" w14:textId="77777777" w:rsidR="00A16F25" w:rsidRPr="00DB2A7C" w:rsidRDefault="00A16F25" w:rsidP="00BB46C2">
            <w:pPr>
              <w:numPr>
                <w:ilvl w:val="3"/>
                <w:numId w:val="2"/>
              </w:numPr>
              <w:jc w:val="both"/>
              <w:rPr>
                <w:rFonts w:ascii="Arial" w:hAnsi="Arial" w:cs="Arial"/>
                <w:i/>
                <w:sz w:val="22"/>
                <w:szCs w:val="22"/>
              </w:rPr>
            </w:pPr>
            <w:r w:rsidRPr="00DB2A7C">
              <w:rPr>
                <w:rFonts w:ascii="Arial" w:hAnsi="Arial" w:cs="Arial"/>
                <w:sz w:val="22"/>
                <w:szCs w:val="22"/>
                <w:lang w:val="en-GB"/>
              </w:rPr>
              <w:t>“Data Protection Law” means any data protection, data security or privacy Law, including, without limitation, the EU General Data Protection Regulation 2016/679 (the “GDPR”) and any national implementing legislation relating thereto and any Laws governing outbound telephone calls, transmission of electronic mail, transmission of facsimile messages and any other communication-related data protection, data security or privacy Laws, to which either Party, as applicable, is subject in connection with this Agreement.</w:t>
            </w:r>
          </w:p>
          <w:p w14:paraId="3A25B2C6" w14:textId="7DF3714B" w:rsidR="00A16F25" w:rsidRDefault="00A16F25" w:rsidP="00BB46C2">
            <w:pPr>
              <w:jc w:val="both"/>
              <w:rPr>
                <w:rFonts w:ascii="Arial" w:hAnsi="Arial" w:cs="Arial"/>
                <w:i/>
                <w:sz w:val="22"/>
                <w:szCs w:val="22"/>
              </w:rPr>
            </w:pPr>
          </w:p>
          <w:p w14:paraId="7F4E3A8F" w14:textId="6C40BA6A" w:rsidR="009F6578" w:rsidRDefault="009F6578" w:rsidP="00BB46C2">
            <w:pPr>
              <w:jc w:val="both"/>
              <w:rPr>
                <w:rFonts w:ascii="Arial" w:hAnsi="Arial" w:cs="Arial"/>
                <w:i/>
                <w:sz w:val="22"/>
                <w:szCs w:val="22"/>
              </w:rPr>
            </w:pPr>
          </w:p>
          <w:p w14:paraId="0A3C6C19" w14:textId="466BA122" w:rsidR="009F6578" w:rsidRDefault="009F6578" w:rsidP="00BB46C2">
            <w:pPr>
              <w:jc w:val="both"/>
              <w:rPr>
                <w:rFonts w:ascii="Arial" w:hAnsi="Arial" w:cs="Arial"/>
                <w:i/>
                <w:sz w:val="22"/>
                <w:szCs w:val="22"/>
              </w:rPr>
            </w:pPr>
          </w:p>
          <w:p w14:paraId="2A116E11" w14:textId="77777777" w:rsidR="009F6578" w:rsidRPr="00DB2A7C" w:rsidRDefault="009F6578" w:rsidP="00BB46C2">
            <w:pPr>
              <w:jc w:val="both"/>
              <w:rPr>
                <w:rFonts w:ascii="Arial" w:hAnsi="Arial" w:cs="Arial"/>
                <w:i/>
                <w:sz w:val="22"/>
                <w:szCs w:val="22"/>
              </w:rPr>
            </w:pPr>
          </w:p>
          <w:p w14:paraId="534835C3" w14:textId="46355499" w:rsidR="00A16F25" w:rsidRDefault="00A16F25" w:rsidP="00BB46C2">
            <w:pPr>
              <w:numPr>
                <w:ilvl w:val="3"/>
                <w:numId w:val="2"/>
              </w:numPr>
              <w:jc w:val="both"/>
              <w:rPr>
                <w:rFonts w:ascii="Arial" w:hAnsi="Arial" w:cs="Arial"/>
                <w:sz w:val="22"/>
                <w:szCs w:val="22"/>
                <w:lang w:val="en-GB"/>
              </w:rPr>
            </w:pPr>
            <w:r w:rsidRPr="00DB2A7C">
              <w:rPr>
                <w:rFonts w:ascii="Arial" w:hAnsi="Arial" w:cs="Arial"/>
                <w:sz w:val="22"/>
                <w:szCs w:val="22"/>
                <w:lang w:val="en-GB"/>
              </w:rPr>
              <w:t xml:space="preserve">“Personal Information” means any data relating to an identified or identifiable individual, including data that identifies an individual or that could be used to identify, </w:t>
            </w:r>
            <w:r w:rsidRPr="00DB2A7C">
              <w:rPr>
                <w:rFonts w:ascii="Arial" w:hAnsi="Arial" w:cs="Arial"/>
                <w:sz w:val="22"/>
                <w:szCs w:val="22"/>
                <w:lang w:val="en-GB"/>
              </w:rPr>
              <w:lastRenderedPageBreak/>
              <w:t xml:space="preserve">locate, track, or contact an individual.  Personal Information includes both directly identifiable information, such as a name, </w:t>
            </w:r>
            <w:r w:rsidRPr="00283AA1">
              <w:rPr>
                <w:rFonts w:ascii="Arial" w:hAnsi="Arial" w:cs="Arial"/>
                <w:sz w:val="22"/>
                <w:szCs w:val="22"/>
                <w:lang w:val="en-GB"/>
              </w:rPr>
              <w:t>identification number or unique job title, and indirectly identifiable information such as date of birth, unique mobile or wearable device identifier, information that could be used to identify a household, telephone number, key-coded data or online identifiers,</w:t>
            </w:r>
            <w:r w:rsidRPr="00DB2A7C">
              <w:rPr>
                <w:rFonts w:ascii="Arial" w:hAnsi="Arial" w:cs="Arial"/>
                <w:sz w:val="22"/>
                <w:szCs w:val="22"/>
                <w:lang w:val="en-GB"/>
              </w:rPr>
              <w:t xml:space="preserve"> such as IP addresses, and includes any data that constitutes “personal data” under the GDPR or similar terms under other Data Protection Law.</w:t>
            </w:r>
          </w:p>
          <w:p w14:paraId="06FB4907" w14:textId="40192260" w:rsidR="009F6578" w:rsidRDefault="009F6578" w:rsidP="009F6578">
            <w:pPr>
              <w:ind w:left="1080"/>
              <w:jc w:val="both"/>
              <w:rPr>
                <w:rFonts w:ascii="Arial" w:hAnsi="Arial" w:cs="Arial"/>
                <w:sz w:val="22"/>
                <w:szCs w:val="22"/>
                <w:lang w:val="en-GB"/>
              </w:rPr>
            </w:pPr>
          </w:p>
          <w:p w14:paraId="1F489F42" w14:textId="31711B75" w:rsidR="009F6578" w:rsidRDefault="009F6578" w:rsidP="009F6578">
            <w:pPr>
              <w:ind w:left="1080"/>
              <w:jc w:val="both"/>
              <w:rPr>
                <w:rFonts w:ascii="Arial" w:hAnsi="Arial" w:cs="Arial"/>
                <w:sz w:val="22"/>
                <w:szCs w:val="22"/>
                <w:lang w:val="en-GB"/>
              </w:rPr>
            </w:pPr>
          </w:p>
          <w:p w14:paraId="5B372FD8" w14:textId="791F2B3D" w:rsidR="009F6578" w:rsidRDefault="009F6578" w:rsidP="009F6578">
            <w:pPr>
              <w:ind w:left="1080"/>
              <w:jc w:val="both"/>
              <w:rPr>
                <w:rFonts w:ascii="Arial" w:hAnsi="Arial" w:cs="Arial"/>
                <w:sz w:val="22"/>
                <w:szCs w:val="22"/>
                <w:lang w:val="en-GB"/>
              </w:rPr>
            </w:pPr>
          </w:p>
          <w:p w14:paraId="3BCAB68D" w14:textId="0CD28B52" w:rsidR="009F6578" w:rsidRDefault="009F6578" w:rsidP="009F6578">
            <w:pPr>
              <w:ind w:left="1080"/>
              <w:jc w:val="both"/>
              <w:rPr>
                <w:rFonts w:ascii="Arial" w:hAnsi="Arial" w:cs="Arial"/>
                <w:sz w:val="22"/>
                <w:szCs w:val="22"/>
                <w:lang w:val="en-GB"/>
              </w:rPr>
            </w:pPr>
          </w:p>
          <w:p w14:paraId="04379046" w14:textId="6CF3883E" w:rsidR="009F6578" w:rsidRDefault="009F6578" w:rsidP="009F6578">
            <w:pPr>
              <w:ind w:left="1080"/>
              <w:jc w:val="both"/>
              <w:rPr>
                <w:rFonts w:ascii="Arial" w:hAnsi="Arial" w:cs="Arial"/>
                <w:sz w:val="22"/>
                <w:szCs w:val="22"/>
                <w:lang w:val="en-GB"/>
              </w:rPr>
            </w:pPr>
          </w:p>
          <w:p w14:paraId="55BE9CEC" w14:textId="77777777" w:rsidR="009F6578" w:rsidRPr="00DB2A7C" w:rsidRDefault="009F6578" w:rsidP="001F3E41">
            <w:pPr>
              <w:ind w:left="1080"/>
              <w:jc w:val="both"/>
              <w:rPr>
                <w:rFonts w:ascii="Arial" w:hAnsi="Arial" w:cs="Arial"/>
                <w:sz w:val="22"/>
                <w:szCs w:val="22"/>
                <w:lang w:val="en-GB"/>
              </w:rPr>
            </w:pPr>
          </w:p>
          <w:p w14:paraId="14435FE5" w14:textId="77777777" w:rsidR="00A16F25" w:rsidRPr="00DB2A7C" w:rsidRDefault="00A16F25" w:rsidP="00BB46C2">
            <w:pPr>
              <w:jc w:val="both"/>
              <w:rPr>
                <w:rFonts w:ascii="Arial" w:hAnsi="Arial" w:cs="Arial"/>
                <w:i/>
                <w:sz w:val="22"/>
                <w:szCs w:val="22"/>
              </w:rPr>
            </w:pPr>
          </w:p>
          <w:p w14:paraId="77C296CD" w14:textId="77777777" w:rsidR="00A16F25" w:rsidRPr="00DB2A7C" w:rsidRDefault="00A16F25" w:rsidP="00BB46C2">
            <w:pPr>
              <w:numPr>
                <w:ilvl w:val="3"/>
                <w:numId w:val="2"/>
              </w:numPr>
              <w:jc w:val="both"/>
              <w:rPr>
                <w:rFonts w:ascii="Arial" w:hAnsi="Arial" w:cs="Arial"/>
                <w:i/>
                <w:sz w:val="22"/>
                <w:szCs w:val="22"/>
              </w:rPr>
            </w:pPr>
            <w:r w:rsidRPr="00DB2A7C">
              <w:rPr>
                <w:rFonts w:ascii="Arial" w:hAnsi="Arial" w:cs="Arial"/>
                <w:sz w:val="22"/>
                <w:szCs w:val="22"/>
                <w:lang w:val="en-GB"/>
              </w:rPr>
              <w:t xml:space="preserve">“Process” means </w:t>
            </w:r>
            <w:r w:rsidRPr="00DB2A7C">
              <w:rPr>
                <w:rFonts w:ascii="Arial" w:hAnsi="Arial" w:cs="Arial"/>
                <w:sz w:val="22"/>
                <w:szCs w:val="22"/>
              </w:rPr>
              <w:t>to perform any operation or set of operations on Personal Information or sets of Personal Information, whether or not by automatic means, such as collection, recording, organization, structuring, storage, access, adaptation or alteration, retrieval, consultation, use, disclosure by transmission, dissemination or otherwise making available, evaluation, analysis, reporting, sharing, alignment or combination, restriction, erasure or destruction</w:t>
            </w:r>
            <w:r w:rsidRPr="00DB2A7C">
              <w:rPr>
                <w:rFonts w:ascii="Arial" w:hAnsi="Arial" w:cs="Arial"/>
                <w:sz w:val="22"/>
                <w:szCs w:val="22"/>
                <w:lang w:val="en-GB"/>
              </w:rPr>
              <w:t>.</w:t>
            </w:r>
          </w:p>
          <w:p w14:paraId="7F2022AA" w14:textId="77777777" w:rsidR="00A16F25" w:rsidRPr="00DB2A7C" w:rsidRDefault="00A16F25" w:rsidP="00BB46C2">
            <w:pPr>
              <w:jc w:val="both"/>
              <w:rPr>
                <w:rFonts w:ascii="Arial" w:hAnsi="Arial" w:cs="Arial"/>
                <w:i/>
                <w:sz w:val="22"/>
                <w:szCs w:val="22"/>
              </w:rPr>
            </w:pPr>
          </w:p>
          <w:p w14:paraId="7D2E0851" w14:textId="598053CF" w:rsidR="00E03432" w:rsidRDefault="00A16F25" w:rsidP="001F3E41">
            <w:pPr>
              <w:numPr>
                <w:ilvl w:val="3"/>
                <w:numId w:val="2"/>
              </w:numPr>
              <w:jc w:val="both"/>
              <w:rPr>
                <w:rFonts w:ascii="Arial" w:hAnsi="Arial" w:cs="Arial"/>
                <w:i/>
                <w:sz w:val="22"/>
                <w:szCs w:val="22"/>
              </w:rPr>
            </w:pPr>
            <w:r w:rsidRPr="00DB2A7C">
              <w:rPr>
                <w:rFonts w:ascii="Arial" w:hAnsi="Arial" w:cs="Arial"/>
                <w:sz w:val="22"/>
                <w:szCs w:val="22"/>
              </w:rPr>
              <w:t xml:space="preserve">In the event the definitions in this </w:t>
            </w:r>
            <w:r w:rsidRPr="00DB2A7C">
              <w:rPr>
                <w:rFonts w:ascii="Arial" w:hAnsi="Arial" w:cs="Arial"/>
                <w:lang w:val="hu-HU"/>
              </w:rPr>
              <w:fldChar w:fldCharType="begin"/>
            </w:r>
            <w:r w:rsidRPr="00DB2A7C">
              <w:rPr>
                <w:rFonts w:ascii="Arial" w:hAnsi="Arial" w:cs="Arial"/>
                <w:sz w:val="22"/>
                <w:szCs w:val="22"/>
              </w:rPr>
              <w:instrText xml:space="preserve"> REF _Ref17128948 \w \h  \* MERGEFORMAT </w:instrText>
            </w:r>
            <w:r w:rsidRPr="00DB2A7C">
              <w:rPr>
                <w:rFonts w:ascii="Arial" w:hAnsi="Arial" w:cs="Arial"/>
              </w:rPr>
            </w:r>
            <w:r w:rsidRPr="00DB2A7C">
              <w:rPr>
                <w:rFonts w:ascii="Arial" w:hAnsi="Arial" w:cs="Arial"/>
                <w:lang w:val="hu-HU"/>
              </w:rPr>
              <w:fldChar w:fldCharType="separate"/>
            </w:r>
            <w:r w:rsidRPr="00DB2A7C">
              <w:rPr>
                <w:rFonts w:ascii="Arial" w:hAnsi="Arial" w:cs="Arial"/>
                <w:sz w:val="22"/>
                <w:szCs w:val="22"/>
              </w:rPr>
              <w:t>Section 15 (b)</w:t>
            </w:r>
            <w:r w:rsidRPr="00DB2A7C">
              <w:rPr>
                <w:rFonts w:ascii="Arial" w:hAnsi="Arial" w:cs="Arial"/>
                <w:lang w:val="en-GB"/>
              </w:rPr>
              <w:fldChar w:fldCharType="end"/>
            </w:r>
            <w:r w:rsidRPr="00DB2A7C">
              <w:rPr>
                <w:rFonts w:ascii="Arial" w:hAnsi="Arial" w:cs="Arial"/>
                <w:sz w:val="22"/>
                <w:szCs w:val="22"/>
                <w:lang w:val="en-GB"/>
              </w:rPr>
              <w:t xml:space="preserve"> </w:t>
            </w:r>
            <w:r w:rsidRPr="00DB2A7C">
              <w:rPr>
                <w:rFonts w:ascii="Arial" w:hAnsi="Arial" w:cs="Arial"/>
                <w:sz w:val="22"/>
                <w:szCs w:val="22"/>
              </w:rPr>
              <w:t xml:space="preserve">are inconsistent with the definitions given similar terms or concepts under Data Protection Law, then the definition given any such similar term or concept under that applicable Data </w:t>
            </w:r>
            <w:r w:rsidRPr="00DB2A7C">
              <w:rPr>
                <w:rFonts w:ascii="Arial" w:hAnsi="Arial" w:cs="Arial"/>
                <w:sz w:val="22"/>
                <w:szCs w:val="22"/>
              </w:rPr>
              <w:lastRenderedPageBreak/>
              <w:t>Protection Law shall prevail to the extent of the inconsistency, so long as such inconsistency results in a broader definition of such term or concept.</w:t>
            </w:r>
          </w:p>
          <w:p w14:paraId="13F2BFEF" w14:textId="77777777" w:rsidR="00E03432" w:rsidRPr="00DB2A7C" w:rsidRDefault="00E03432" w:rsidP="001F3E41">
            <w:pPr>
              <w:jc w:val="both"/>
              <w:rPr>
                <w:rFonts w:ascii="Arial" w:hAnsi="Arial" w:cs="Arial"/>
                <w:i/>
                <w:sz w:val="22"/>
                <w:szCs w:val="22"/>
              </w:rPr>
            </w:pPr>
          </w:p>
          <w:p w14:paraId="171FC2FA" w14:textId="77777777" w:rsidR="00A16F25" w:rsidRPr="00A50686" w:rsidRDefault="00A16F25" w:rsidP="00BB46C2">
            <w:pPr>
              <w:jc w:val="both"/>
              <w:rPr>
                <w:rFonts w:ascii="Arial" w:hAnsi="Arial" w:cs="Arial"/>
                <w:iCs/>
                <w:sz w:val="22"/>
                <w:szCs w:val="22"/>
              </w:rPr>
            </w:pPr>
          </w:p>
          <w:p w14:paraId="3887AEB6" w14:textId="300D5DDE" w:rsidR="00A16F25" w:rsidRPr="00DB2A7C" w:rsidRDefault="00A16F25" w:rsidP="00BB46C2">
            <w:pPr>
              <w:numPr>
                <w:ilvl w:val="2"/>
                <w:numId w:val="2"/>
              </w:numPr>
              <w:jc w:val="both"/>
              <w:rPr>
                <w:rFonts w:ascii="Arial" w:hAnsi="Arial" w:cs="Arial"/>
                <w:sz w:val="22"/>
                <w:szCs w:val="22"/>
              </w:rPr>
            </w:pPr>
            <w:r w:rsidRPr="00A50686">
              <w:rPr>
                <w:rFonts w:ascii="Arial" w:hAnsi="Arial" w:cs="Arial"/>
                <w:iCs/>
                <w:sz w:val="22"/>
                <w:szCs w:val="22"/>
              </w:rPr>
              <w:t xml:space="preserve">Data Protection Law; Notices, Consent and Authorizations.  </w:t>
            </w:r>
            <w:r w:rsidR="00E614C6" w:rsidRPr="00A50686">
              <w:rPr>
                <w:rFonts w:ascii="Arial" w:eastAsia="Times New Roman" w:hAnsi="Arial" w:cs="Arial"/>
                <w:iCs/>
                <w:color w:val="000000"/>
                <w:sz w:val="22"/>
                <w:szCs w:val="22"/>
              </w:rPr>
              <w:t>WHOLESALER</w:t>
            </w:r>
            <w:r w:rsidR="00E614C6" w:rsidRPr="00DB2A7C">
              <w:rPr>
                <w:rFonts w:ascii="Arial" w:hAnsi="Arial" w:cs="Arial"/>
                <w:sz w:val="22"/>
                <w:szCs w:val="22"/>
              </w:rPr>
              <w:t xml:space="preserve"> </w:t>
            </w:r>
            <w:r w:rsidRPr="00DB2A7C">
              <w:rPr>
                <w:rFonts w:ascii="Arial" w:hAnsi="Arial" w:cs="Arial"/>
                <w:sz w:val="22"/>
                <w:szCs w:val="22"/>
              </w:rPr>
              <w:t>shall comply with Data Protection Law in connection with this Agreement, including, without limitation, in any Processing of any Personal Information.</w:t>
            </w:r>
          </w:p>
          <w:p w14:paraId="2EE0D3C0" w14:textId="77777777" w:rsidR="00A16F25" w:rsidRDefault="00A16F25" w:rsidP="00BB46C2"/>
        </w:tc>
      </w:tr>
      <w:tr w:rsidR="00740A48" w14:paraId="7277B9E9" w14:textId="77777777" w:rsidTr="00B569FC">
        <w:tc>
          <w:tcPr>
            <w:tcW w:w="4531" w:type="dxa"/>
            <w:tcBorders>
              <w:top w:val="nil"/>
              <w:left w:val="nil"/>
              <w:bottom w:val="nil"/>
              <w:right w:val="nil"/>
            </w:tcBorders>
          </w:tcPr>
          <w:p w14:paraId="62A93D4B" w14:textId="77777777" w:rsidR="00740A48" w:rsidRDefault="00740A48" w:rsidP="00BB46C2">
            <w:pPr>
              <w:jc w:val="both"/>
              <w:rPr>
                <w:rFonts w:ascii="Arial" w:hAnsi="Arial" w:cs="Arial"/>
              </w:rPr>
            </w:pPr>
          </w:p>
        </w:tc>
        <w:tc>
          <w:tcPr>
            <w:tcW w:w="4531" w:type="dxa"/>
            <w:tcBorders>
              <w:top w:val="nil"/>
              <w:left w:val="nil"/>
              <w:bottom w:val="nil"/>
              <w:right w:val="nil"/>
            </w:tcBorders>
          </w:tcPr>
          <w:p w14:paraId="11A14243" w14:textId="77777777" w:rsidR="00740A48" w:rsidRPr="00DB2A7C" w:rsidRDefault="00740A48" w:rsidP="00BB46C2">
            <w:pPr>
              <w:ind w:left="360"/>
              <w:jc w:val="both"/>
              <w:rPr>
                <w:rFonts w:ascii="Arial" w:hAnsi="Arial" w:cs="Arial"/>
                <w:bCs/>
              </w:rPr>
            </w:pPr>
          </w:p>
        </w:tc>
      </w:tr>
      <w:tr w:rsidR="00A16F25" w14:paraId="05C75FFF" w14:textId="77777777" w:rsidTr="00B569FC">
        <w:tc>
          <w:tcPr>
            <w:tcW w:w="4531" w:type="dxa"/>
            <w:tcBorders>
              <w:top w:val="nil"/>
              <w:left w:val="nil"/>
              <w:bottom w:val="nil"/>
              <w:right w:val="nil"/>
            </w:tcBorders>
          </w:tcPr>
          <w:p w14:paraId="60FF3988" w14:textId="5B91EE61" w:rsidR="00A16F25" w:rsidRPr="001F3E41" w:rsidRDefault="00E11CB7" w:rsidP="00B569FC">
            <w:pPr>
              <w:pStyle w:val="Listaszerbekezds"/>
              <w:numPr>
                <w:ilvl w:val="0"/>
                <w:numId w:val="9"/>
              </w:numPr>
              <w:jc w:val="both"/>
              <w:rPr>
                <w:rFonts w:ascii="Arial" w:hAnsi="Arial" w:cs="Arial"/>
                <w:lang w:val="hu-HU"/>
              </w:rPr>
            </w:pPr>
            <w:r w:rsidRPr="00E11CB7">
              <w:rPr>
                <w:rFonts w:ascii="Arial" w:eastAsia="Times New Roman" w:hAnsi="Arial" w:cs="Arial"/>
                <w:color w:val="000000"/>
                <w:sz w:val="22"/>
                <w:szCs w:val="22"/>
                <w:lang w:val="hu-HU"/>
              </w:rPr>
              <w:t xml:space="preserve">Ha a jelen MEGÁLLAPODÁS bármely rendelkezését érvénytelennek vagy </w:t>
            </w:r>
            <w:r w:rsidR="00F6226A">
              <w:rPr>
                <w:rFonts w:ascii="Arial" w:eastAsia="Times New Roman" w:hAnsi="Arial" w:cs="Arial"/>
                <w:color w:val="000000"/>
                <w:sz w:val="22"/>
                <w:szCs w:val="22"/>
                <w:lang w:val="hu-HU"/>
              </w:rPr>
              <w:t>hatálytalannak</w:t>
            </w:r>
            <w:r w:rsidR="00D87770" w:rsidRPr="00E11CB7">
              <w:rPr>
                <w:rFonts w:ascii="Arial" w:eastAsia="Times New Roman" w:hAnsi="Arial" w:cs="Arial"/>
                <w:color w:val="000000"/>
                <w:sz w:val="22"/>
                <w:szCs w:val="22"/>
                <w:lang w:val="hu-HU"/>
              </w:rPr>
              <w:t xml:space="preserve"> </w:t>
            </w:r>
            <w:r w:rsidRPr="00E11CB7">
              <w:rPr>
                <w:rFonts w:ascii="Arial" w:eastAsia="Times New Roman" w:hAnsi="Arial" w:cs="Arial"/>
                <w:color w:val="000000"/>
                <w:sz w:val="22"/>
                <w:szCs w:val="22"/>
                <w:lang w:val="hu-HU"/>
              </w:rPr>
              <w:t xml:space="preserve">találja az illetékes bíróság, a jelen MEGÁLLAPODÁS fentiekkel nem érintett részei a továbbiakban is teljes mértékben érvényesek és </w:t>
            </w:r>
            <w:r w:rsidR="00F6226A" w:rsidRPr="00E11CB7">
              <w:rPr>
                <w:rFonts w:ascii="Arial" w:eastAsia="Times New Roman" w:hAnsi="Arial" w:cs="Arial"/>
                <w:color w:val="000000"/>
                <w:sz w:val="22"/>
                <w:szCs w:val="22"/>
                <w:lang w:val="hu-HU"/>
              </w:rPr>
              <w:t>hatály</w:t>
            </w:r>
            <w:r w:rsidR="00F6226A">
              <w:rPr>
                <w:rFonts w:ascii="Arial" w:eastAsia="Times New Roman" w:hAnsi="Arial" w:cs="Arial"/>
                <w:color w:val="000000"/>
                <w:sz w:val="22"/>
                <w:szCs w:val="22"/>
                <w:lang w:val="hu-HU"/>
              </w:rPr>
              <w:t>os</w:t>
            </w:r>
            <w:r w:rsidR="00AC71AF">
              <w:rPr>
                <w:rFonts w:ascii="Arial" w:eastAsia="Times New Roman" w:hAnsi="Arial" w:cs="Arial"/>
                <w:color w:val="000000"/>
                <w:sz w:val="22"/>
                <w:szCs w:val="22"/>
                <w:lang w:val="hu-HU"/>
              </w:rPr>
              <w:t>a</w:t>
            </w:r>
            <w:r w:rsidR="00F6226A">
              <w:rPr>
                <w:rFonts w:ascii="Arial" w:eastAsia="Times New Roman" w:hAnsi="Arial" w:cs="Arial"/>
                <w:color w:val="000000"/>
                <w:sz w:val="22"/>
                <w:szCs w:val="22"/>
                <w:lang w:val="hu-HU"/>
              </w:rPr>
              <w:t>k</w:t>
            </w:r>
            <w:r w:rsidR="00AC71AF">
              <w:rPr>
                <w:rFonts w:ascii="Arial" w:eastAsia="Times New Roman" w:hAnsi="Arial" w:cs="Arial"/>
                <w:color w:val="000000"/>
                <w:sz w:val="22"/>
                <w:szCs w:val="22"/>
                <w:lang w:val="hu-HU"/>
              </w:rPr>
              <w:t xml:space="preserve"> maradnak</w:t>
            </w:r>
            <w:r w:rsidRPr="00E11CB7">
              <w:rPr>
                <w:rFonts w:ascii="Arial" w:eastAsia="Times New Roman" w:hAnsi="Arial" w:cs="Arial"/>
                <w:color w:val="000000"/>
                <w:sz w:val="22"/>
                <w:szCs w:val="22"/>
                <w:lang w:val="hu-HU"/>
              </w:rPr>
              <w:t xml:space="preserve">. A felek kötelesek jóhiszemű tárgyalásokat folytatni annak érdekében, hogy olyan érvényes, jogszerű és </w:t>
            </w:r>
            <w:r w:rsidR="00F37451">
              <w:rPr>
                <w:rFonts w:ascii="Arial" w:eastAsia="Times New Roman" w:hAnsi="Arial" w:cs="Arial"/>
                <w:color w:val="000000"/>
                <w:sz w:val="22"/>
                <w:szCs w:val="22"/>
                <w:lang w:val="hu-HU"/>
              </w:rPr>
              <w:t>hatályos</w:t>
            </w:r>
            <w:r w:rsidR="00F37451" w:rsidRPr="00E11CB7">
              <w:rPr>
                <w:rFonts w:ascii="Arial" w:eastAsia="Times New Roman" w:hAnsi="Arial" w:cs="Arial"/>
                <w:color w:val="000000"/>
                <w:sz w:val="22"/>
                <w:szCs w:val="22"/>
                <w:lang w:val="hu-HU"/>
              </w:rPr>
              <w:t xml:space="preserve"> </w:t>
            </w:r>
            <w:r w:rsidRPr="00E11CB7">
              <w:rPr>
                <w:rFonts w:ascii="Arial" w:eastAsia="Times New Roman" w:hAnsi="Arial" w:cs="Arial"/>
                <w:color w:val="000000"/>
                <w:sz w:val="22"/>
                <w:szCs w:val="22"/>
                <w:lang w:val="hu-HU"/>
              </w:rPr>
              <w:t xml:space="preserve">rendelkezést léptessenek az érintett rendelkezés helyébe, amely az </w:t>
            </w:r>
            <w:r w:rsidR="00A50686">
              <w:rPr>
                <w:rFonts w:ascii="Arial" w:eastAsia="Times New Roman" w:hAnsi="Arial" w:cs="Arial"/>
                <w:color w:val="000000"/>
                <w:sz w:val="22"/>
                <w:szCs w:val="22"/>
                <w:lang w:val="hu-HU"/>
              </w:rPr>
              <w:t>érintett</w:t>
            </w:r>
            <w:r w:rsidR="00A50686" w:rsidRPr="00E11CB7">
              <w:rPr>
                <w:rFonts w:ascii="Arial" w:eastAsia="Times New Roman" w:hAnsi="Arial" w:cs="Arial"/>
                <w:color w:val="000000"/>
                <w:sz w:val="22"/>
                <w:szCs w:val="22"/>
                <w:lang w:val="hu-HU"/>
              </w:rPr>
              <w:t xml:space="preserve"> </w:t>
            </w:r>
            <w:r w:rsidRPr="00E11CB7">
              <w:rPr>
                <w:rFonts w:ascii="Arial" w:eastAsia="Times New Roman" w:hAnsi="Arial" w:cs="Arial"/>
                <w:color w:val="000000"/>
                <w:sz w:val="22"/>
                <w:szCs w:val="22"/>
                <w:lang w:val="hu-HU"/>
              </w:rPr>
              <w:t xml:space="preserve">érvénytelen vagy </w:t>
            </w:r>
            <w:r w:rsidR="00F37451">
              <w:rPr>
                <w:rFonts w:ascii="Arial" w:eastAsia="Times New Roman" w:hAnsi="Arial" w:cs="Arial"/>
                <w:color w:val="000000"/>
                <w:sz w:val="22"/>
                <w:szCs w:val="22"/>
                <w:lang w:val="hu-HU"/>
              </w:rPr>
              <w:t>hatálytalan</w:t>
            </w:r>
            <w:r w:rsidR="00FA6631">
              <w:rPr>
                <w:rFonts w:ascii="Arial" w:eastAsia="Times New Roman" w:hAnsi="Arial" w:cs="Arial"/>
                <w:color w:val="000000"/>
                <w:sz w:val="22"/>
                <w:szCs w:val="22"/>
                <w:lang w:val="hu-HU"/>
              </w:rPr>
              <w:t xml:space="preserve"> </w:t>
            </w:r>
            <w:r w:rsidRPr="00E11CB7">
              <w:rPr>
                <w:rFonts w:ascii="Arial" w:eastAsia="Times New Roman" w:hAnsi="Arial" w:cs="Arial"/>
                <w:color w:val="000000"/>
                <w:sz w:val="22"/>
                <w:szCs w:val="22"/>
                <w:lang w:val="hu-HU"/>
              </w:rPr>
              <w:t>rendelkezés céljához legközelebb áll.</w:t>
            </w:r>
          </w:p>
        </w:tc>
        <w:tc>
          <w:tcPr>
            <w:tcW w:w="4531" w:type="dxa"/>
            <w:tcBorders>
              <w:top w:val="nil"/>
              <w:left w:val="nil"/>
              <w:bottom w:val="nil"/>
              <w:right w:val="nil"/>
            </w:tcBorders>
          </w:tcPr>
          <w:p w14:paraId="3A4F0D8B" w14:textId="0C7CC717" w:rsidR="00A16F25" w:rsidRPr="00712622" w:rsidRDefault="00A16F25" w:rsidP="001F3E41">
            <w:pPr>
              <w:pStyle w:val="Listaszerbekezds"/>
              <w:numPr>
                <w:ilvl w:val="0"/>
                <w:numId w:val="10"/>
              </w:numPr>
              <w:jc w:val="both"/>
              <w:rPr>
                <w:rFonts w:ascii="Arial" w:hAnsi="Arial" w:cs="Arial"/>
                <w:sz w:val="22"/>
                <w:szCs w:val="22"/>
              </w:rPr>
            </w:pPr>
            <w:r w:rsidRPr="00712622">
              <w:rPr>
                <w:rFonts w:ascii="Arial" w:eastAsia="Times New Roman" w:hAnsi="Arial" w:cs="Arial"/>
                <w:color w:val="000000"/>
                <w:sz w:val="22"/>
                <w:szCs w:val="22"/>
              </w:rPr>
              <w:t>If any provision of this AGREEMENT is found invalid or unenforceable by a court of competent jurisdiction, the remainder of this AGREEMENT shall continue in full force and effect. The parties shall negotiate in good faith to substitute a valid, legal, and enforceable provision that reflects the intent of such invalid or unenforceable provision</w:t>
            </w:r>
            <w:r w:rsidR="00453AB2">
              <w:rPr>
                <w:rFonts w:ascii="Arial" w:eastAsia="Times New Roman" w:hAnsi="Arial" w:cs="Arial"/>
                <w:color w:val="000000"/>
                <w:sz w:val="22"/>
                <w:szCs w:val="22"/>
              </w:rPr>
              <w:t>.</w:t>
            </w:r>
          </w:p>
        </w:tc>
      </w:tr>
      <w:tr w:rsidR="00740A48" w14:paraId="3EEAE6DF" w14:textId="77777777" w:rsidTr="00B569FC">
        <w:tc>
          <w:tcPr>
            <w:tcW w:w="4531" w:type="dxa"/>
            <w:tcBorders>
              <w:top w:val="nil"/>
              <w:left w:val="nil"/>
              <w:bottom w:val="nil"/>
              <w:right w:val="nil"/>
            </w:tcBorders>
          </w:tcPr>
          <w:p w14:paraId="02522831" w14:textId="77777777" w:rsidR="00740A48" w:rsidRDefault="00740A48" w:rsidP="00BB46C2">
            <w:pPr>
              <w:jc w:val="both"/>
              <w:rPr>
                <w:rFonts w:ascii="Arial" w:eastAsia="Times New Roman" w:hAnsi="Arial" w:cs="Arial"/>
                <w:color w:val="000000"/>
              </w:rPr>
            </w:pPr>
          </w:p>
        </w:tc>
        <w:tc>
          <w:tcPr>
            <w:tcW w:w="4531" w:type="dxa"/>
            <w:tcBorders>
              <w:top w:val="nil"/>
              <w:left w:val="nil"/>
              <w:bottom w:val="nil"/>
              <w:right w:val="nil"/>
            </w:tcBorders>
          </w:tcPr>
          <w:p w14:paraId="24DC9FCB" w14:textId="77777777" w:rsidR="00740A48" w:rsidRPr="00712622" w:rsidRDefault="00740A48" w:rsidP="00BB46C2">
            <w:pPr>
              <w:pStyle w:val="Listaszerbekezds"/>
              <w:ind w:left="360"/>
              <w:rPr>
                <w:rFonts w:ascii="Arial" w:eastAsia="Times New Roman" w:hAnsi="Arial" w:cs="Arial"/>
                <w:color w:val="000000"/>
              </w:rPr>
            </w:pPr>
          </w:p>
        </w:tc>
      </w:tr>
      <w:tr w:rsidR="00A16F25" w14:paraId="12CDD4B8" w14:textId="77777777" w:rsidTr="00B569FC">
        <w:tc>
          <w:tcPr>
            <w:tcW w:w="4531" w:type="dxa"/>
            <w:tcBorders>
              <w:top w:val="nil"/>
              <w:left w:val="nil"/>
              <w:bottom w:val="nil"/>
              <w:right w:val="nil"/>
            </w:tcBorders>
          </w:tcPr>
          <w:p w14:paraId="2D299877" w14:textId="742D85A2" w:rsidR="00A16F25" w:rsidRPr="001F3E41" w:rsidRDefault="00A3605C" w:rsidP="00BB46C2">
            <w:pPr>
              <w:numPr>
                <w:ilvl w:val="0"/>
                <w:numId w:val="10"/>
              </w:numPr>
              <w:autoSpaceDE w:val="0"/>
              <w:autoSpaceDN w:val="0"/>
              <w:adjustRightInd w:val="0"/>
              <w:jc w:val="both"/>
              <w:rPr>
                <w:rFonts w:ascii="Arial" w:hAnsi="Arial" w:cs="Arial"/>
                <w:lang w:val="hu-HU"/>
              </w:rPr>
            </w:pPr>
            <w:r>
              <w:rPr>
                <w:rFonts w:ascii="Arial" w:eastAsia="Times New Roman" w:hAnsi="Arial" w:cs="Arial"/>
                <w:color w:val="000000"/>
                <w:sz w:val="22"/>
                <w:szCs w:val="22"/>
                <w:lang w:val="hu-HU"/>
              </w:rPr>
              <w:t xml:space="preserve"> </w:t>
            </w:r>
            <w:r w:rsidRPr="00A3605C">
              <w:rPr>
                <w:rFonts w:ascii="Arial" w:eastAsia="Times New Roman" w:hAnsi="Arial" w:cs="Arial"/>
                <w:color w:val="000000"/>
                <w:sz w:val="22"/>
                <w:szCs w:val="22"/>
                <w:lang w:val="hu-HU"/>
              </w:rPr>
              <w:t>A felek tudomásul veszik és egyetértenek azzal, hogy a jelen MEGÁLLAPODÁS szerinti valamely jog gyakorlásának hiánya, vagy késedelmes gyakorlása</w:t>
            </w:r>
            <w:r w:rsidR="00424720">
              <w:rPr>
                <w:rFonts w:ascii="Arial" w:eastAsia="Times New Roman" w:hAnsi="Arial" w:cs="Arial"/>
                <w:color w:val="000000"/>
                <w:sz w:val="22"/>
                <w:szCs w:val="22"/>
                <w:lang w:val="hu-HU"/>
              </w:rPr>
              <w:t xml:space="preserve"> </w:t>
            </w:r>
            <w:r w:rsidRPr="00A3605C">
              <w:rPr>
                <w:rFonts w:ascii="Arial" w:eastAsia="Times New Roman" w:hAnsi="Arial" w:cs="Arial"/>
                <w:color w:val="000000"/>
                <w:sz w:val="22"/>
                <w:szCs w:val="22"/>
                <w:lang w:val="hu-HU"/>
              </w:rPr>
              <w:t xml:space="preserve">nem tekintendő az adott jogról történő lemondásnak, továbbá e jog egyszeri </w:t>
            </w:r>
            <w:r w:rsidR="009D2AE4">
              <w:rPr>
                <w:rFonts w:ascii="Arial" w:eastAsia="Times New Roman" w:hAnsi="Arial" w:cs="Arial"/>
                <w:color w:val="000000"/>
                <w:sz w:val="22"/>
                <w:szCs w:val="22"/>
                <w:lang w:val="hu-HU"/>
              </w:rPr>
              <w:t>érvényesítésé</w:t>
            </w:r>
            <w:r w:rsidRPr="00A3605C">
              <w:rPr>
                <w:rFonts w:ascii="Arial" w:eastAsia="Times New Roman" w:hAnsi="Arial" w:cs="Arial"/>
                <w:color w:val="000000"/>
                <w:sz w:val="22"/>
                <w:szCs w:val="22"/>
                <w:lang w:val="hu-HU"/>
              </w:rPr>
              <w:t xml:space="preserve"> nem zárja ki annak további vagy más módon történő </w:t>
            </w:r>
            <w:r w:rsidR="009D2AE4">
              <w:rPr>
                <w:rFonts w:ascii="Arial" w:eastAsia="Times New Roman" w:hAnsi="Arial" w:cs="Arial"/>
                <w:color w:val="000000"/>
                <w:sz w:val="22"/>
                <w:szCs w:val="22"/>
                <w:lang w:val="hu-HU"/>
              </w:rPr>
              <w:t>érvényesítését</w:t>
            </w:r>
            <w:r w:rsidRPr="00A3605C">
              <w:rPr>
                <w:rFonts w:ascii="Arial" w:eastAsia="Times New Roman" w:hAnsi="Arial" w:cs="Arial"/>
                <w:color w:val="000000"/>
                <w:sz w:val="22"/>
                <w:szCs w:val="22"/>
                <w:lang w:val="hu-HU"/>
              </w:rPr>
              <w:t xml:space="preserve">, illetve bármely további, a jelen MEGÁLLAPODÁS szerinti jog </w:t>
            </w:r>
            <w:r w:rsidR="009D2AE4">
              <w:rPr>
                <w:rFonts w:ascii="Arial" w:eastAsia="Times New Roman" w:hAnsi="Arial" w:cs="Arial"/>
                <w:color w:val="000000"/>
                <w:sz w:val="22"/>
                <w:szCs w:val="22"/>
                <w:lang w:val="hu-HU"/>
              </w:rPr>
              <w:t>érvényesítését.</w:t>
            </w:r>
          </w:p>
        </w:tc>
        <w:tc>
          <w:tcPr>
            <w:tcW w:w="4531" w:type="dxa"/>
            <w:tcBorders>
              <w:top w:val="nil"/>
              <w:left w:val="nil"/>
              <w:bottom w:val="nil"/>
              <w:right w:val="nil"/>
            </w:tcBorders>
          </w:tcPr>
          <w:p w14:paraId="0AAC78AE" w14:textId="116C95A9" w:rsidR="00A16F25" w:rsidRPr="00DB2A7C" w:rsidRDefault="00A16F25" w:rsidP="00BB46C2">
            <w:pPr>
              <w:numPr>
                <w:ilvl w:val="0"/>
                <w:numId w:val="11"/>
              </w:num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It is understood and agreed that no failure or delay by either party in exercising any right, power, or privilege hereunder shall operate as a waiver thereof, nor shall any single exercise thereof preclude any other or further exercise thereof or the exercise of any right, power, or privilege hereunder.</w:t>
            </w:r>
          </w:p>
          <w:p w14:paraId="2FCAD157" w14:textId="77777777" w:rsidR="00A16F25" w:rsidRDefault="00A16F25" w:rsidP="00BB46C2"/>
        </w:tc>
      </w:tr>
    </w:tbl>
    <w:p w14:paraId="71887E3F" w14:textId="77777777" w:rsidR="001630BE" w:rsidRDefault="001630BE">
      <w:r>
        <w:br w:type="page"/>
      </w:r>
    </w:p>
    <w:tbl>
      <w:tblPr>
        <w:tblStyle w:val="Rcsostblzat"/>
        <w:tblW w:w="0" w:type="auto"/>
        <w:tblLook w:val="04A0" w:firstRow="1" w:lastRow="0" w:firstColumn="1" w:lastColumn="0" w:noHBand="0" w:noVBand="1"/>
      </w:tblPr>
      <w:tblGrid>
        <w:gridCol w:w="4531"/>
        <w:gridCol w:w="4531"/>
      </w:tblGrid>
      <w:tr w:rsidR="00740A48" w14:paraId="408551A4" w14:textId="77777777" w:rsidTr="00B569FC">
        <w:tc>
          <w:tcPr>
            <w:tcW w:w="4531" w:type="dxa"/>
            <w:tcBorders>
              <w:top w:val="nil"/>
              <w:left w:val="nil"/>
              <w:bottom w:val="nil"/>
              <w:right w:val="nil"/>
            </w:tcBorders>
          </w:tcPr>
          <w:p w14:paraId="33F66E74" w14:textId="3D74C998" w:rsidR="00A50686" w:rsidRPr="00947C24" w:rsidRDefault="00A50686" w:rsidP="00BB46C2">
            <w:pPr>
              <w:jc w:val="both"/>
              <w:rPr>
                <w:rFonts w:ascii="Arial" w:eastAsia="Times New Roman" w:hAnsi="Arial" w:cs="Arial"/>
                <w:color w:val="000000"/>
                <w:lang w:val="hu-HU"/>
              </w:rPr>
            </w:pPr>
          </w:p>
        </w:tc>
        <w:tc>
          <w:tcPr>
            <w:tcW w:w="4531" w:type="dxa"/>
            <w:tcBorders>
              <w:top w:val="nil"/>
              <w:left w:val="nil"/>
              <w:bottom w:val="nil"/>
              <w:right w:val="nil"/>
            </w:tcBorders>
          </w:tcPr>
          <w:p w14:paraId="0FF837E7" w14:textId="77777777" w:rsidR="00740A48" w:rsidRPr="00DB2A7C" w:rsidRDefault="00740A48" w:rsidP="00BB46C2">
            <w:pPr>
              <w:autoSpaceDE w:val="0"/>
              <w:autoSpaceDN w:val="0"/>
              <w:adjustRightInd w:val="0"/>
              <w:jc w:val="both"/>
              <w:rPr>
                <w:rFonts w:ascii="Arial" w:eastAsia="Times New Roman" w:hAnsi="Arial" w:cs="Arial"/>
                <w:color w:val="000000"/>
              </w:rPr>
            </w:pPr>
          </w:p>
        </w:tc>
      </w:tr>
      <w:tr w:rsidR="00A16F25" w14:paraId="4D0398B6" w14:textId="77777777" w:rsidTr="00B569FC">
        <w:tc>
          <w:tcPr>
            <w:tcW w:w="4531" w:type="dxa"/>
            <w:tcBorders>
              <w:top w:val="nil"/>
              <w:left w:val="nil"/>
              <w:bottom w:val="nil"/>
              <w:right w:val="nil"/>
            </w:tcBorders>
          </w:tcPr>
          <w:p w14:paraId="63528AE2" w14:textId="0DB626F9" w:rsidR="00A16F25" w:rsidRPr="004D6CA4" w:rsidRDefault="004D6CA4" w:rsidP="00BB46C2">
            <w:pPr>
              <w:jc w:val="both"/>
              <w:rPr>
                <w:rFonts w:ascii="Arial" w:hAnsi="Arial" w:cs="Arial"/>
              </w:rPr>
            </w:pPr>
            <w:r w:rsidRPr="004D6CA4">
              <w:rPr>
                <w:rFonts w:ascii="Arial" w:eastAsia="Times New Roman" w:hAnsi="Arial" w:cs="Arial"/>
                <w:color w:val="000000"/>
                <w:sz w:val="22"/>
                <w:szCs w:val="22"/>
                <w:lang w:val="hu-HU"/>
              </w:rPr>
              <w:t>A FENTIEK TANÚSÍTÁSÁRA a felek a jelen MEGÁLLAPODÁST 20</w:t>
            </w:r>
            <w:r>
              <w:rPr>
                <w:rFonts w:ascii="Arial" w:eastAsia="Times New Roman" w:hAnsi="Arial" w:cs="Arial"/>
                <w:color w:val="000000"/>
                <w:sz w:val="22"/>
                <w:szCs w:val="22"/>
                <w:lang w:val="hu-HU"/>
              </w:rPr>
              <w:t>22</w:t>
            </w:r>
            <w:r w:rsidRPr="004D6CA4">
              <w:rPr>
                <w:rFonts w:ascii="Arial" w:eastAsia="Times New Roman" w:hAnsi="Arial" w:cs="Arial"/>
                <w:color w:val="000000"/>
                <w:sz w:val="22"/>
                <w:szCs w:val="22"/>
                <w:lang w:val="hu-HU"/>
              </w:rPr>
              <w:t xml:space="preserve">. </w:t>
            </w:r>
            <w:r w:rsidRPr="004D6CA4">
              <w:rPr>
                <w:rFonts w:ascii="Arial" w:eastAsia="Times New Roman" w:hAnsi="Arial" w:cs="Arial"/>
                <w:color w:val="000000"/>
                <w:sz w:val="22"/>
                <w:szCs w:val="22"/>
                <w:highlight w:val="yellow"/>
                <w:lang w:val="hu-HU"/>
              </w:rPr>
              <w:t xml:space="preserve">_______ </w:t>
            </w:r>
            <w:r w:rsidRPr="004D6CA4">
              <w:rPr>
                <w:rFonts w:ascii="Arial" w:eastAsia="Times New Roman" w:hAnsi="Arial" w:cs="Arial"/>
                <w:color w:val="000000"/>
                <w:sz w:val="22"/>
                <w:szCs w:val="22"/>
                <w:lang w:val="hu-HU"/>
              </w:rPr>
              <w:t>napján írták alá.</w:t>
            </w:r>
          </w:p>
        </w:tc>
        <w:tc>
          <w:tcPr>
            <w:tcW w:w="4531" w:type="dxa"/>
            <w:tcBorders>
              <w:top w:val="nil"/>
              <w:left w:val="nil"/>
              <w:bottom w:val="nil"/>
              <w:right w:val="nil"/>
            </w:tcBorders>
          </w:tcPr>
          <w:p w14:paraId="090B8D71" w14:textId="77777777" w:rsidR="00A16F25" w:rsidRPr="00DB2A7C" w:rsidRDefault="00A16F25" w:rsidP="00BB46C2">
            <w:pPr>
              <w:autoSpaceDE w:val="0"/>
              <w:autoSpaceDN w:val="0"/>
              <w:adjustRightInd w:val="0"/>
              <w:jc w:val="both"/>
              <w:rPr>
                <w:rFonts w:ascii="Arial" w:eastAsia="Times New Roman" w:hAnsi="Arial" w:cs="Arial"/>
                <w:color w:val="000000"/>
                <w:sz w:val="22"/>
                <w:szCs w:val="22"/>
              </w:rPr>
            </w:pPr>
            <w:r w:rsidRPr="00DB2A7C">
              <w:rPr>
                <w:rFonts w:ascii="Arial" w:eastAsia="Times New Roman" w:hAnsi="Arial" w:cs="Arial"/>
                <w:color w:val="000000"/>
                <w:sz w:val="22"/>
                <w:szCs w:val="22"/>
              </w:rPr>
              <w:t xml:space="preserve">IN WITNESS WHEREOF, the parties hereto have executed this AGREEMENT as of the </w:t>
            </w:r>
            <w:r w:rsidRPr="00DB2A7C">
              <w:rPr>
                <w:rFonts w:ascii="Arial" w:eastAsia="Times New Roman" w:hAnsi="Arial" w:cs="Arial"/>
                <w:color w:val="000000"/>
                <w:sz w:val="22"/>
                <w:szCs w:val="22"/>
                <w:highlight w:val="yellow"/>
              </w:rPr>
              <w:t>__ day of ………..,</w:t>
            </w:r>
            <w:r w:rsidRPr="00DB2A7C">
              <w:rPr>
                <w:rFonts w:ascii="Arial" w:eastAsia="Times New Roman" w:hAnsi="Arial" w:cs="Arial"/>
                <w:color w:val="000000"/>
                <w:sz w:val="22"/>
                <w:szCs w:val="22"/>
              </w:rPr>
              <w:t xml:space="preserve"> 20</w:t>
            </w:r>
            <w:r>
              <w:rPr>
                <w:rFonts w:ascii="Arial" w:eastAsia="Times New Roman" w:hAnsi="Arial" w:cs="Arial"/>
                <w:color w:val="000000"/>
                <w:sz w:val="22"/>
                <w:szCs w:val="22"/>
              </w:rPr>
              <w:t>22.</w:t>
            </w:r>
          </w:p>
          <w:p w14:paraId="70A6E09B" w14:textId="77777777" w:rsidR="00A16F25" w:rsidRPr="00DB2A7C" w:rsidRDefault="00A16F25" w:rsidP="00BB46C2">
            <w:pPr>
              <w:autoSpaceDE w:val="0"/>
              <w:autoSpaceDN w:val="0"/>
              <w:adjustRightInd w:val="0"/>
              <w:jc w:val="both"/>
              <w:rPr>
                <w:rFonts w:ascii="Arial" w:eastAsia="Times New Roman" w:hAnsi="Arial" w:cs="Arial"/>
                <w:color w:val="000000"/>
              </w:rPr>
            </w:pPr>
          </w:p>
        </w:tc>
      </w:tr>
    </w:tbl>
    <w:p w14:paraId="5727D7D1" w14:textId="3FA26B88" w:rsidR="00F11160" w:rsidRDefault="00F11160" w:rsidP="00BB46C2">
      <w:pPr>
        <w:autoSpaceDE w:val="0"/>
        <w:autoSpaceDN w:val="0"/>
        <w:adjustRightInd w:val="0"/>
        <w:jc w:val="both"/>
        <w:rPr>
          <w:rFonts w:ascii="Arial" w:eastAsia="Times New Roman" w:hAnsi="Arial" w:cs="Arial"/>
          <w:b/>
          <w:bCs/>
          <w:color w:val="000000"/>
        </w:rPr>
      </w:pPr>
      <w:r w:rsidRPr="00DB2A7C">
        <w:rPr>
          <w:rFonts w:ascii="Arial" w:eastAsia="Times New Roman" w:hAnsi="Arial" w:cs="Arial"/>
          <w:b/>
          <w:bCs/>
          <w:color w:val="000000"/>
        </w:rPr>
        <w:t>MSD</w:t>
      </w:r>
      <w:r>
        <w:rPr>
          <w:rFonts w:ascii="Arial" w:eastAsia="Times New Roman" w:hAnsi="Arial" w:cs="Arial"/>
          <w:b/>
          <w:bCs/>
          <w:color w:val="000000"/>
        </w:rPr>
        <w:t xml:space="preserve"> Pharma Hungary Kft.</w:t>
      </w:r>
      <w:r w:rsidRPr="00DB2A7C">
        <w:rPr>
          <w:rFonts w:ascii="Arial" w:eastAsia="Times New Roman" w:hAnsi="Arial" w:cs="Arial"/>
          <w:b/>
          <w:bCs/>
          <w:color w:val="000000"/>
        </w:rPr>
        <w:tab/>
      </w:r>
      <w:r w:rsidRPr="00DB2A7C">
        <w:rPr>
          <w:rFonts w:ascii="Arial" w:eastAsia="Times New Roman" w:hAnsi="Arial" w:cs="Arial"/>
          <w:b/>
          <w:bCs/>
          <w:color w:val="000000"/>
        </w:rPr>
        <w:tab/>
      </w:r>
      <w:r w:rsidRPr="00DB2A7C">
        <w:rPr>
          <w:rFonts w:ascii="Arial" w:eastAsia="Times New Roman" w:hAnsi="Arial" w:cs="Arial"/>
          <w:b/>
          <w:bCs/>
          <w:color w:val="000000"/>
        </w:rPr>
        <w:tab/>
        <w:t xml:space="preserve"> </w:t>
      </w:r>
      <w:r w:rsidRPr="00DB2A7C">
        <w:rPr>
          <w:rFonts w:ascii="Arial" w:eastAsia="Times New Roman" w:hAnsi="Arial" w:cs="Arial"/>
          <w:b/>
          <w:bCs/>
          <w:color w:val="000000"/>
        </w:rPr>
        <w:tab/>
      </w:r>
      <w:r w:rsidR="00136876">
        <w:rPr>
          <w:rFonts w:ascii="Arial" w:eastAsia="Times New Roman" w:hAnsi="Arial" w:cs="Arial"/>
          <w:b/>
          <w:bCs/>
          <w:color w:val="000000"/>
        </w:rPr>
        <w:t>Nagykereskedő/</w:t>
      </w:r>
      <w:proofErr w:type="spellStart"/>
      <w:r w:rsidRPr="00136876">
        <w:rPr>
          <w:rFonts w:ascii="Arial" w:eastAsia="Times New Roman" w:hAnsi="Arial" w:cs="Arial"/>
          <w:b/>
          <w:bCs/>
          <w:color w:val="000000"/>
        </w:rPr>
        <w:t>Wholesaler</w:t>
      </w:r>
      <w:proofErr w:type="spellEnd"/>
      <w:r w:rsidRPr="00DB2A7C">
        <w:rPr>
          <w:rFonts w:ascii="Arial" w:eastAsia="Times New Roman" w:hAnsi="Arial" w:cs="Arial"/>
          <w:b/>
          <w:bCs/>
          <w:color w:val="000000"/>
        </w:rPr>
        <w:tab/>
      </w:r>
      <w:r w:rsidRPr="00DB2A7C">
        <w:rPr>
          <w:rFonts w:ascii="Arial" w:eastAsia="Times New Roman" w:hAnsi="Arial" w:cs="Arial"/>
          <w:b/>
          <w:bCs/>
          <w:color w:val="000000"/>
        </w:rPr>
        <w:tab/>
      </w:r>
      <w:r w:rsidRPr="00DB2A7C">
        <w:rPr>
          <w:rFonts w:ascii="Arial" w:eastAsia="Times New Roman" w:hAnsi="Arial" w:cs="Arial"/>
          <w:b/>
          <w:bCs/>
          <w:color w:val="000000"/>
        </w:rPr>
        <w:tab/>
      </w:r>
      <w:r w:rsidRPr="00DB2A7C">
        <w:rPr>
          <w:rFonts w:ascii="Arial" w:eastAsia="Times New Roman" w:hAnsi="Arial" w:cs="Arial"/>
          <w:b/>
          <w:bCs/>
          <w:color w:val="000000"/>
        </w:rPr>
        <w:tab/>
      </w:r>
    </w:p>
    <w:p w14:paraId="4D575D82" w14:textId="62B15C69" w:rsidR="00F11160" w:rsidRPr="00DB2A7C" w:rsidRDefault="00136876" w:rsidP="00BB46C2">
      <w:pPr>
        <w:autoSpaceDE w:val="0"/>
        <w:autoSpaceDN w:val="0"/>
        <w:adjustRightInd w:val="0"/>
        <w:jc w:val="both"/>
        <w:rPr>
          <w:rFonts w:ascii="Arial" w:eastAsia="Times New Roman" w:hAnsi="Arial" w:cs="Arial"/>
          <w:color w:val="000000"/>
        </w:rPr>
      </w:pPr>
      <w:r>
        <w:rPr>
          <w:rFonts w:ascii="Arial" w:eastAsia="Times New Roman" w:hAnsi="Arial" w:cs="Arial"/>
          <w:color w:val="000000"/>
        </w:rPr>
        <w:t>Aláírás/</w:t>
      </w:r>
      <w:proofErr w:type="spellStart"/>
      <w:r w:rsidR="00F11160" w:rsidRPr="00DB2A7C">
        <w:rPr>
          <w:rFonts w:ascii="Arial" w:eastAsia="Times New Roman" w:hAnsi="Arial" w:cs="Arial"/>
          <w:color w:val="000000"/>
        </w:rPr>
        <w:t>By</w:t>
      </w:r>
      <w:proofErr w:type="spellEnd"/>
      <w:r w:rsidR="00F11160" w:rsidRPr="00DB2A7C">
        <w:rPr>
          <w:rFonts w:ascii="Arial" w:eastAsia="Times New Roman" w:hAnsi="Arial" w:cs="Arial"/>
          <w:color w:val="000000"/>
        </w:rPr>
        <w:t>: __________________</w:t>
      </w:r>
      <w:r>
        <w:rPr>
          <w:rFonts w:ascii="Arial" w:eastAsia="Times New Roman" w:hAnsi="Arial" w:cs="Arial"/>
          <w:color w:val="000000"/>
        </w:rPr>
        <w:t>_</w:t>
      </w:r>
      <w:r w:rsidR="00F11160" w:rsidRPr="00DB2A7C">
        <w:rPr>
          <w:rFonts w:ascii="Arial" w:eastAsia="Times New Roman" w:hAnsi="Arial" w:cs="Arial"/>
          <w:color w:val="000000"/>
        </w:rPr>
        <w:tab/>
      </w:r>
      <w:r w:rsidR="00F11160" w:rsidRPr="00DB2A7C">
        <w:rPr>
          <w:rFonts w:ascii="Arial" w:eastAsia="Times New Roman" w:hAnsi="Arial" w:cs="Arial"/>
          <w:color w:val="000000"/>
        </w:rPr>
        <w:tab/>
      </w:r>
      <w:r w:rsidR="00F11160" w:rsidRPr="00DB2A7C">
        <w:rPr>
          <w:rFonts w:ascii="Arial" w:eastAsia="Times New Roman" w:hAnsi="Arial" w:cs="Arial"/>
          <w:color w:val="000000"/>
        </w:rPr>
        <w:tab/>
      </w:r>
      <w:r>
        <w:rPr>
          <w:rFonts w:ascii="Arial" w:eastAsia="Times New Roman" w:hAnsi="Arial" w:cs="Arial"/>
          <w:color w:val="000000"/>
        </w:rPr>
        <w:t>Aláírás/</w:t>
      </w:r>
      <w:proofErr w:type="spellStart"/>
      <w:r w:rsidR="00F11160" w:rsidRPr="00DB2A7C">
        <w:rPr>
          <w:rFonts w:ascii="Arial" w:eastAsia="Times New Roman" w:hAnsi="Arial" w:cs="Arial"/>
          <w:color w:val="000000"/>
        </w:rPr>
        <w:t>By</w:t>
      </w:r>
      <w:proofErr w:type="spellEnd"/>
      <w:r w:rsidR="00F11160" w:rsidRPr="00DB2A7C">
        <w:rPr>
          <w:rFonts w:ascii="Arial" w:eastAsia="Times New Roman" w:hAnsi="Arial" w:cs="Arial"/>
          <w:color w:val="000000"/>
        </w:rPr>
        <w:t>:</w:t>
      </w:r>
      <w:r w:rsidR="00F11160" w:rsidRPr="00F11160">
        <w:rPr>
          <w:rFonts w:ascii="Arial" w:eastAsia="Times New Roman" w:hAnsi="Arial" w:cs="Arial"/>
          <w:color w:val="000000"/>
        </w:rPr>
        <w:t xml:space="preserve"> </w:t>
      </w:r>
      <w:r w:rsidR="00F11160" w:rsidRPr="00DB2A7C">
        <w:rPr>
          <w:rFonts w:ascii="Arial" w:eastAsia="Times New Roman" w:hAnsi="Arial" w:cs="Arial"/>
          <w:color w:val="000000"/>
        </w:rPr>
        <w:t>____________________</w:t>
      </w:r>
    </w:p>
    <w:p w14:paraId="2BAB1C45" w14:textId="77777777" w:rsidR="00F11160" w:rsidRPr="00DB2A7C" w:rsidRDefault="00F11160" w:rsidP="00BB46C2">
      <w:pPr>
        <w:autoSpaceDE w:val="0"/>
        <w:autoSpaceDN w:val="0"/>
        <w:adjustRightInd w:val="0"/>
        <w:jc w:val="both"/>
        <w:rPr>
          <w:rFonts w:ascii="Arial" w:eastAsia="Times New Roman" w:hAnsi="Arial" w:cs="Arial"/>
          <w:color w:val="000000"/>
        </w:rPr>
      </w:pPr>
    </w:p>
    <w:p w14:paraId="5E6846F3" w14:textId="4103951C" w:rsidR="00F11160" w:rsidRPr="00DB2A7C" w:rsidRDefault="00136876" w:rsidP="00BB46C2">
      <w:pPr>
        <w:autoSpaceDE w:val="0"/>
        <w:autoSpaceDN w:val="0"/>
        <w:adjustRightInd w:val="0"/>
        <w:jc w:val="both"/>
        <w:rPr>
          <w:rFonts w:ascii="Arial" w:eastAsia="Times New Roman" w:hAnsi="Arial" w:cs="Arial"/>
          <w:color w:val="000000"/>
        </w:rPr>
      </w:pPr>
      <w:r>
        <w:rPr>
          <w:rFonts w:ascii="Arial" w:eastAsia="Times New Roman" w:hAnsi="Arial" w:cs="Arial"/>
          <w:color w:val="000000"/>
        </w:rPr>
        <w:t>Név/</w:t>
      </w:r>
      <w:proofErr w:type="spellStart"/>
      <w:r w:rsidR="00F11160" w:rsidRPr="00DB2A7C">
        <w:rPr>
          <w:rFonts w:ascii="Arial" w:eastAsia="Times New Roman" w:hAnsi="Arial" w:cs="Arial"/>
          <w:color w:val="000000"/>
        </w:rPr>
        <w:t>Name</w:t>
      </w:r>
      <w:proofErr w:type="spellEnd"/>
      <w:r w:rsidR="00F11160" w:rsidRPr="00DB2A7C">
        <w:rPr>
          <w:rFonts w:ascii="Arial" w:eastAsia="Times New Roman" w:hAnsi="Arial" w:cs="Arial"/>
          <w:color w:val="000000"/>
        </w:rPr>
        <w:t>: __________________</w:t>
      </w:r>
      <w:r>
        <w:rPr>
          <w:rFonts w:ascii="Arial" w:eastAsia="Times New Roman" w:hAnsi="Arial" w:cs="Arial"/>
          <w:color w:val="000000"/>
        </w:rPr>
        <w:t>_</w:t>
      </w:r>
      <w:r w:rsidR="00F11160" w:rsidRPr="00DB2A7C">
        <w:rPr>
          <w:rFonts w:ascii="Arial" w:eastAsia="Times New Roman" w:hAnsi="Arial" w:cs="Arial"/>
          <w:color w:val="000000"/>
        </w:rPr>
        <w:t xml:space="preserve"> </w:t>
      </w:r>
      <w:r w:rsidR="00F11160" w:rsidRPr="00DB2A7C">
        <w:rPr>
          <w:rFonts w:ascii="Arial" w:eastAsia="Times New Roman" w:hAnsi="Arial" w:cs="Arial"/>
          <w:color w:val="000000"/>
        </w:rPr>
        <w:tab/>
      </w:r>
      <w:r w:rsidR="00F11160" w:rsidRPr="00DB2A7C">
        <w:rPr>
          <w:rFonts w:ascii="Arial" w:eastAsia="Times New Roman" w:hAnsi="Arial" w:cs="Arial"/>
          <w:color w:val="000000"/>
        </w:rPr>
        <w:tab/>
      </w:r>
      <w:r>
        <w:rPr>
          <w:rFonts w:ascii="Arial" w:eastAsia="Times New Roman" w:hAnsi="Arial" w:cs="Arial"/>
          <w:color w:val="000000"/>
        </w:rPr>
        <w:t>Név/</w:t>
      </w:r>
      <w:proofErr w:type="spellStart"/>
      <w:r w:rsidR="00F11160" w:rsidRPr="00DB2A7C">
        <w:rPr>
          <w:rFonts w:ascii="Arial" w:eastAsia="Times New Roman" w:hAnsi="Arial" w:cs="Arial"/>
          <w:color w:val="000000"/>
        </w:rPr>
        <w:t>Name</w:t>
      </w:r>
      <w:proofErr w:type="spellEnd"/>
      <w:r w:rsidR="00F11160" w:rsidRPr="00DB2A7C">
        <w:rPr>
          <w:rFonts w:ascii="Arial" w:eastAsia="Times New Roman" w:hAnsi="Arial" w:cs="Arial"/>
          <w:color w:val="000000"/>
        </w:rPr>
        <w:t>: ____________________</w:t>
      </w:r>
    </w:p>
    <w:p w14:paraId="6176C7D8" w14:textId="77777777" w:rsidR="00F11160" w:rsidRPr="00DB2A7C" w:rsidRDefault="00F11160" w:rsidP="00BB46C2">
      <w:pPr>
        <w:autoSpaceDE w:val="0"/>
        <w:autoSpaceDN w:val="0"/>
        <w:adjustRightInd w:val="0"/>
        <w:jc w:val="both"/>
        <w:rPr>
          <w:rFonts w:ascii="Arial" w:eastAsia="Times New Roman" w:hAnsi="Arial" w:cs="Arial"/>
          <w:color w:val="000000"/>
        </w:rPr>
      </w:pPr>
    </w:p>
    <w:p w14:paraId="24DD9511" w14:textId="5B96111A" w:rsidR="00F11160" w:rsidRPr="00DB2A7C" w:rsidRDefault="00136876" w:rsidP="00BB46C2">
      <w:pPr>
        <w:autoSpaceDE w:val="0"/>
        <w:autoSpaceDN w:val="0"/>
        <w:adjustRightInd w:val="0"/>
        <w:jc w:val="both"/>
        <w:rPr>
          <w:rFonts w:ascii="Arial" w:eastAsia="Times New Roman" w:hAnsi="Arial" w:cs="Arial"/>
          <w:color w:val="000000"/>
        </w:rPr>
      </w:pPr>
      <w:r>
        <w:rPr>
          <w:rFonts w:ascii="Arial" w:eastAsia="Times New Roman" w:hAnsi="Arial" w:cs="Arial"/>
          <w:color w:val="000000"/>
        </w:rPr>
        <w:t>Beosztás/</w:t>
      </w:r>
      <w:proofErr w:type="spellStart"/>
      <w:r w:rsidR="00F11160" w:rsidRPr="00DB2A7C">
        <w:rPr>
          <w:rFonts w:ascii="Arial" w:eastAsia="Times New Roman" w:hAnsi="Arial" w:cs="Arial"/>
          <w:color w:val="000000"/>
        </w:rPr>
        <w:t>Title</w:t>
      </w:r>
      <w:proofErr w:type="spellEnd"/>
      <w:r w:rsidR="00F11160" w:rsidRPr="00DB2A7C">
        <w:rPr>
          <w:rFonts w:ascii="Arial" w:eastAsia="Times New Roman" w:hAnsi="Arial" w:cs="Arial"/>
          <w:color w:val="000000"/>
        </w:rPr>
        <w:t>: ________________</w:t>
      </w:r>
      <w:r w:rsidR="00F11160" w:rsidRPr="00DB2A7C">
        <w:rPr>
          <w:rFonts w:ascii="Arial" w:eastAsia="Times New Roman" w:hAnsi="Arial" w:cs="Arial"/>
          <w:color w:val="000000"/>
        </w:rPr>
        <w:tab/>
      </w:r>
      <w:r w:rsidR="00F11160" w:rsidRPr="00DB2A7C">
        <w:rPr>
          <w:rFonts w:ascii="Arial" w:eastAsia="Times New Roman" w:hAnsi="Arial" w:cs="Arial"/>
          <w:color w:val="000000"/>
        </w:rPr>
        <w:tab/>
      </w:r>
      <w:r>
        <w:rPr>
          <w:rFonts w:ascii="Arial" w:eastAsia="Times New Roman" w:hAnsi="Arial" w:cs="Arial"/>
          <w:color w:val="000000"/>
        </w:rPr>
        <w:t xml:space="preserve">           Beosztás/</w:t>
      </w:r>
      <w:proofErr w:type="spellStart"/>
      <w:r w:rsidR="00F11160" w:rsidRPr="00DB2A7C">
        <w:rPr>
          <w:rFonts w:ascii="Arial" w:eastAsia="Times New Roman" w:hAnsi="Arial" w:cs="Arial"/>
          <w:color w:val="000000"/>
        </w:rPr>
        <w:t>Title</w:t>
      </w:r>
      <w:proofErr w:type="spellEnd"/>
      <w:r w:rsidR="00F11160" w:rsidRPr="00DB2A7C">
        <w:rPr>
          <w:rFonts w:ascii="Arial" w:eastAsia="Times New Roman" w:hAnsi="Arial" w:cs="Arial"/>
          <w:color w:val="000000"/>
        </w:rPr>
        <w:t>: _________________</w:t>
      </w:r>
    </w:p>
    <w:p w14:paraId="624DCA1F" w14:textId="0D692D74" w:rsidR="00F11160" w:rsidRDefault="00F11160" w:rsidP="00BB46C2"/>
    <w:sectPr w:rsidR="00F11160" w:rsidSect="00A50686">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5E8D" w14:textId="77777777" w:rsidR="00C236E6" w:rsidRDefault="00C236E6" w:rsidP="00A50686">
      <w:pPr>
        <w:spacing w:after="0" w:line="240" w:lineRule="auto"/>
      </w:pPr>
      <w:r>
        <w:separator/>
      </w:r>
    </w:p>
  </w:endnote>
  <w:endnote w:type="continuationSeparator" w:id="0">
    <w:p w14:paraId="39ADFC72" w14:textId="77777777" w:rsidR="00C236E6" w:rsidRDefault="00C236E6" w:rsidP="00A5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013033"/>
      <w:docPartObj>
        <w:docPartGallery w:val="Page Numbers (Bottom of Page)"/>
        <w:docPartUnique/>
      </w:docPartObj>
    </w:sdtPr>
    <w:sdtEndPr>
      <w:rPr>
        <w:rFonts w:ascii="Arial" w:hAnsi="Arial" w:cs="Arial"/>
      </w:rPr>
    </w:sdtEndPr>
    <w:sdtContent>
      <w:p w14:paraId="5BD612D8" w14:textId="72AA7236" w:rsidR="00A50686" w:rsidRDefault="00A50686">
        <w:pPr>
          <w:pStyle w:val="llb"/>
          <w:jc w:val="center"/>
        </w:pPr>
        <w:r>
          <w:fldChar w:fldCharType="begin"/>
        </w:r>
        <w:r>
          <w:instrText>PAGE   \* MERGEFORMAT</w:instrText>
        </w:r>
        <w:r>
          <w:fldChar w:fldCharType="separate"/>
        </w:r>
        <w:r>
          <w:t>2</w:t>
        </w:r>
        <w:r>
          <w:fldChar w:fldCharType="end"/>
        </w:r>
      </w:p>
    </w:sdtContent>
  </w:sdt>
  <w:p w14:paraId="71D60732" w14:textId="77777777" w:rsidR="00A50686" w:rsidRDefault="00A5068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73510" w14:textId="77777777" w:rsidR="00C236E6" w:rsidRDefault="00C236E6" w:rsidP="00A50686">
      <w:pPr>
        <w:spacing w:after="0" w:line="240" w:lineRule="auto"/>
      </w:pPr>
      <w:r>
        <w:separator/>
      </w:r>
    </w:p>
  </w:footnote>
  <w:footnote w:type="continuationSeparator" w:id="0">
    <w:p w14:paraId="55ED7DA4" w14:textId="77777777" w:rsidR="00C236E6" w:rsidRDefault="00C236E6" w:rsidP="00A50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D52"/>
    <w:multiLevelType w:val="hybridMultilevel"/>
    <w:tmpl w:val="5CB05A68"/>
    <w:lvl w:ilvl="0" w:tplc="427CFF28">
      <w:start w:val="15"/>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423250"/>
    <w:multiLevelType w:val="hybridMultilevel"/>
    <w:tmpl w:val="DABE6852"/>
    <w:lvl w:ilvl="0" w:tplc="54B03DA4">
      <w:start w:val="7"/>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52678F"/>
    <w:multiLevelType w:val="hybridMultilevel"/>
    <w:tmpl w:val="31F87442"/>
    <w:lvl w:ilvl="0" w:tplc="270406E6">
      <w:start w:val="17"/>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0E63B5"/>
    <w:multiLevelType w:val="hybridMultilevel"/>
    <w:tmpl w:val="65CA4DBC"/>
    <w:lvl w:ilvl="0" w:tplc="AE1051D0">
      <w:start w:val="20"/>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8F5EEE"/>
    <w:multiLevelType w:val="hybridMultilevel"/>
    <w:tmpl w:val="13E222B2"/>
    <w:lvl w:ilvl="0" w:tplc="95C4F31E">
      <w:start w:val="11"/>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36115B"/>
    <w:multiLevelType w:val="hybridMultilevel"/>
    <w:tmpl w:val="B4C8DE08"/>
    <w:lvl w:ilvl="0" w:tplc="658E8AD2">
      <w:start w:val="1"/>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35AF0"/>
    <w:multiLevelType w:val="hybridMultilevel"/>
    <w:tmpl w:val="E864FD42"/>
    <w:lvl w:ilvl="0" w:tplc="31A86984">
      <w:start w:val="21"/>
      <w:numFmt w:val="decimal"/>
      <w:lvlText w:val="%1."/>
      <w:lvlJc w:val="left"/>
      <w:pPr>
        <w:tabs>
          <w:tab w:val="num" w:pos="360"/>
        </w:tabs>
        <w:ind w:left="36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04E129F"/>
    <w:multiLevelType w:val="hybridMultilevel"/>
    <w:tmpl w:val="688C4B98"/>
    <w:lvl w:ilvl="0" w:tplc="95CA0CB2">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1D34420"/>
    <w:multiLevelType w:val="hybridMultilevel"/>
    <w:tmpl w:val="4AE477B8"/>
    <w:lvl w:ilvl="0" w:tplc="41BE92E0">
      <w:start w:val="1"/>
      <w:numFmt w:val="lowerLetter"/>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0672D2"/>
    <w:multiLevelType w:val="hybridMultilevel"/>
    <w:tmpl w:val="B896E766"/>
    <w:lvl w:ilvl="0" w:tplc="59A2F35C">
      <w:start w:val="1"/>
      <w:numFmt w:val="upperLetter"/>
      <w:lvlText w:val="(%1)"/>
      <w:lvlJc w:val="left"/>
      <w:pPr>
        <w:ind w:left="1770" w:hanging="69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15:restartNumberingAfterBreak="0">
    <w:nsid w:val="28BC6EAA"/>
    <w:multiLevelType w:val="hybridMultilevel"/>
    <w:tmpl w:val="9E36E602"/>
    <w:lvl w:ilvl="0" w:tplc="F1E6C780">
      <w:start w:val="12"/>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A2631E1"/>
    <w:multiLevelType w:val="hybridMultilevel"/>
    <w:tmpl w:val="A6C2EE3C"/>
    <w:lvl w:ilvl="0" w:tplc="86D044DE">
      <w:start w:val="18"/>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FB2426"/>
    <w:multiLevelType w:val="hybridMultilevel"/>
    <w:tmpl w:val="1510481A"/>
    <w:lvl w:ilvl="0" w:tplc="488EFE02">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9605D6C"/>
    <w:multiLevelType w:val="hybridMultilevel"/>
    <w:tmpl w:val="5DEEE1BA"/>
    <w:lvl w:ilvl="0" w:tplc="52666A78">
      <w:start w:val="8"/>
      <w:numFmt w:val="decimal"/>
      <w:lvlText w:val="%1."/>
      <w:lvlJc w:val="left"/>
      <w:pPr>
        <w:tabs>
          <w:tab w:val="num" w:pos="360"/>
        </w:tabs>
        <w:ind w:left="360" w:hanging="360"/>
      </w:pPr>
      <w:rPr>
        <w:rFonts w:ascii="Arial" w:hAnsi="Arial" w:cs="Arial"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763F1F"/>
    <w:multiLevelType w:val="hybridMultilevel"/>
    <w:tmpl w:val="B5C4D576"/>
    <w:lvl w:ilvl="0" w:tplc="C8889D52">
      <w:start w:val="1"/>
      <w:numFmt w:val="decimal"/>
      <w:lvlText w:val="%1."/>
      <w:lvlJc w:val="left"/>
      <w:pPr>
        <w:tabs>
          <w:tab w:val="num" w:pos="360"/>
        </w:tabs>
        <w:ind w:left="360" w:hanging="360"/>
      </w:pPr>
      <w:rPr>
        <w:rFonts w:hint="default"/>
        <w:i w:val="0"/>
        <w:iCs/>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A92EBF"/>
    <w:multiLevelType w:val="multilevel"/>
    <w:tmpl w:val="182C951A"/>
    <w:lvl w:ilvl="0">
      <w:start w:val="11"/>
      <w:numFmt w:val="decimal"/>
      <w:lvlText w:val="Section %1)"/>
      <w:lvlJc w:val="left"/>
      <w:pPr>
        <w:tabs>
          <w:tab w:val="num" w:pos="360"/>
        </w:tabs>
        <w:ind w:left="360" w:hanging="360"/>
      </w:pPr>
      <w:rPr>
        <w:rFonts w:hint="default"/>
        <w:b/>
        <w:i w:val="0"/>
        <w:u w:val="none"/>
      </w:rPr>
    </w:lvl>
    <w:lvl w:ilvl="1">
      <w:start w:val="1"/>
      <w:numFmt w:val="lowerLetter"/>
      <w:lvlText w:val="%2)"/>
      <w:lvlJc w:val="left"/>
      <w:pPr>
        <w:tabs>
          <w:tab w:val="num" w:pos="720"/>
        </w:tabs>
        <w:ind w:left="720" w:hanging="360"/>
      </w:pPr>
      <w:rPr>
        <w:rFonts w:hint="default"/>
        <w:i w:val="0"/>
      </w:rPr>
    </w:lvl>
    <w:lvl w:ilvl="2">
      <w:start w:val="1"/>
      <w:numFmt w:val="lowerRoman"/>
      <w:lvlText w:val="%3."/>
      <w:lvlJc w:val="right"/>
      <w:pPr>
        <w:ind w:left="1080" w:hanging="360"/>
      </w:pPr>
      <w:rPr>
        <w:i w:val="0"/>
        <w:iCs/>
      </w:rPr>
    </w:lvl>
    <w:lvl w:ilvl="3">
      <w:start w:val="1"/>
      <w:numFmt w:val="upperLetter"/>
      <w:lvlText w:val="(%4)"/>
      <w:lvlJc w:val="left"/>
      <w:pPr>
        <w:tabs>
          <w:tab w:val="num" w:pos="1440"/>
        </w:tabs>
        <w:ind w:left="1440" w:hanging="360"/>
      </w:pPr>
      <w:rPr>
        <w:rFonts w:hint="default"/>
        <w:i w:val="0"/>
      </w:rPr>
    </w:lvl>
    <w:lvl w:ilvl="4">
      <w:start w:val="1"/>
      <w:numFmt w:val="upperRoman"/>
      <w:lvlText w:val="(%5)"/>
      <w:lvlJc w:val="left"/>
      <w:pPr>
        <w:tabs>
          <w:tab w:val="num" w:pos="1800"/>
        </w:tabs>
        <w:ind w:left="1800" w:hanging="360"/>
      </w:pPr>
      <w:rPr>
        <w:rFonts w:hint="default"/>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792" w:hanging="432"/>
      </w:pPr>
      <w:rPr>
        <w:rFonts w:hint="default"/>
      </w:rPr>
    </w:lvl>
    <w:lvl w:ilvl="7">
      <w:start w:val="1"/>
      <w:numFmt w:val="lowerLetter"/>
      <w:lvlText w:val="%8."/>
      <w:lvlJc w:val="left"/>
      <w:pPr>
        <w:tabs>
          <w:tab w:val="num" w:pos="2880"/>
        </w:tabs>
        <w:ind w:left="10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A81B2E"/>
    <w:multiLevelType w:val="hybridMultilevel"/>
    <w:tmpl w:val="71266038"/>
    <w:lvl w:ilvl="0" w:tplc="3A5C64E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1DB2798"/>
    <w:multiLevelType w:val="hybridMultilevel"/>
    <w:tmpl w:val="CDB093B2"/>
    <w:lvl w:ilvl="0" w:tplc="E00E3544">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3653E7E"/>
    <w:multiLevelType w:val="hybridMultilevel"/>
    <w:tmpl w:val="EE48E9A2"/>
    <w:lvl w:ilvl="0" w:tplc="561031D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4C84458"/>
    <w:multiLevelType w:val="hybridMultilevel"/>
    <w:tmpl w:val="3FDE8898"/>
    <w:lvl w:ilvl="0" w:tplc="DA92B80A">
      <w:start w:val="2"/>
      <w:numFmt w:val="decimal"/>
      <w:lvlText w:val="%1."/>
      <w:lvlJc w:val="left"/>
      <w:pPr>
        <w:tabs>
          <w:tab w:val="num" w:pos="360"/>
        </w:tabs>
        <w:ind w:left="36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6F82026"/>
    <w:multiLevelType w:val="hybridMultilevel"/>
    <w:tmpl w:val="19E49E80"/>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9D3C9D"/>
    <w:multiLevelType w:val="hybridMultilevel"/>
    <w:tmpl w:val="49580ABC"/>
    <w:lvl w:ilvl="0" w:tplc="23327B74">
      <w:start w:val="20"/>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B853A20"/>
    <w:multiLevelType w:val="hybridMultilevel"/>
    <w:tmpl w:val="5C86D57E"/>
    <w:lvl w:ilvl="0" w:tplc="75F0F1D6">
      <w:start w:val="9"/>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E020AC"/>
    <w:multiLevelType w:val="hybridMultilevel"/>
    <w:tmpl w:val="F280AC92"/>
    <w:lvl w:ilvl="0" w:tplc="DCCE6568">
      <w:start w:val="5"/>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C33889"/>
    <w:multiLevelType w:val="hybridMultilevel"/>
    <w:tmpl w:val="3E0264BA"/>
    <w:lvl w:ilvl="0" w:tplc="6F881828">
      <w:start w:val="16"/>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13A3618"/>
    <w:multiLevelType w:val="hybridMultilevel"/>
    <w:tmpl w:val="CCD6C2BE"/>
    <w:lvl w:ilvl="0" w:tplc="F7980BE8">
      <w:start w:val="3"/>
      <w:numFmt w:val="decimal"/>
      <w:lvlText w:val="%1."/>
      <w:lvlJc w:val="left"/>
      <w:pPr>
        <w:tabs>
          <w:tab w:val="num" w:pos="360"/>
        </w:tabs>
        <w:ind w:left="36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E21DC7"/>
    <w:multiLevelType w:val="hybridMultilevel"/>
    <w:tmpl w:val="2EEEE1EC"/>
    <w:lvl w:ilvl="0" w:tplc="4AD42BC6">
      <w:start w:val="14"/>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590AF3"/>
    <w:multiLevelType w:val="hybridMultilevel"/>
    <w:tmpl w:val="76DC4732"/>
    <w:lvl w:ilvl="0" w:tplc="43627ED6">
      <w:start w:val="10"/>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0FD7867"/>
    <w:multiLevelType w:val="hybridMultilevel"/>
    <w:tmpl w:val="9A26145A"/>
    <w:lvl w:ilvl="0" w:tplc="605E8B3E">
      <w:start w:val="6"/>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7F963B2"/>
    <w:multiLevelType w:val="hybridMultilevel"/>
    <w:tmpl w:val="F950FB72"/>
    <w:lvl w:ilvl="0" w:tplc="1722E7DE">
      <w:start w:val="4"/>
      <w:numFmt w:val="decimal"/>
      <w:lvlText w:val="%1."/>
      <w:lvlJc w:val="left"/>
      <w:pPr>
        <w:tabs>
          <w:tab w:val="num" w:pos="360"/>
        </w:tabs>
        <w:ind w:left="360" w:hanging="36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A41682C"/>
    <w:multiLevelType w:val="hybridMultilevel"/>
    <w:tmpl w:val="58425F5C"/>
    <w:lvl w:ilvl="0" w:tplc="B9488B14">
      <w:start w:val="13"/>
      <w:numFmt w:val="decimal"/>
      <w:lvlText w:val="%1."/>
      <w:lvlJc w:val="left"/>
      <w:pPr>
        <w:tabs>
          <w:tab w:val="num" w:pos="360"/>
        </w:tabs>
        <w:ind w:left="360" w:hanging="360"/>
      </w:pPr>
      <w:rPr>
        <w:rFonts w:hint="default"/>
        <w:i w:val="0"/>
        <w:iCs/>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880507327">
    <w:abstractNumId w:val="14"/>
  </w:num>
  <w:num w:numId="2" w16cid:durableId="265504458">
    <w:abstractNumId w:val="15"/>
  </w:num>
  <w:num w:numId="3" w16cid:durableId="290598544">
    <w:abstractNumId w:val="7"/>
  </w:num>
  <w:num w:numId="4" w16cid:durableId="897328989">
    <w:abstractNumId w:val="18"/>
  </w:num>
  <w:num w:numId="5" w16cid:durableId="1803108617">
    <w:abstractNumId w:val="8"/>
  </w:num>
  <w:num w:numId="6" w16cid:durableId="1521772177">
    <w:abstractNumId w:val="17"/>
  </w:num>
  <w:num w:numId="7" w16cid:durableId="1917205171">
    <w:abstractNumId w:val="12"/>
  </w:num>
  <w:num w:numId="8" w16cid:durableId="1803883096">
    <w:abstractNumId w:val="9"/>
  </w:num>
  <w:num w:numId="9" w16cid:durableId="1196891954">
    <w:abstractNumId w:val="21"/>
  </w:num>
  <w:num w:numId="10" w16cid:durableId="1483043089">
    <w:abstractNumId w:val="3"/>
  </w:num>
  <w:num w:numId="11" w16cid:durableId="2058121378">
    <w:abstractNumId w:val="6"/>
  </w:num>
  <w:num w:numId="12" w16cid:durableId="89326142">
    <w:abstractNumId w:val="5"/>
  </w:num>
  <w:num w:numId="13" w16cid:durableId="1422871907">
    <w:abstractNumId w:val="19"/>
  </w:num>
  <w:num w:numId="14" w16cid:durableId="1534032939">
    <w:abstractNumId w:val="25"/>
  </w:num>
  <w:num w:numId="15" w16cid:durableId="673265196">
    <w:abstractNumId w:val="29"/>
  </w:num>
  <w:num w:numId="16" w16cid:durableId="1669139834">
    <w:abstractNumId w:val="23"/>
  </w:num>
  <w:num w:numId="17" w16cid:durableId="1290864087">
    <w:abstractNumId w:val="28"/>
  </w:num>
  <w:num w:numId="18" w16cid:durableId="1551109143">
    <w:abstractNumId w:val="1"/>
  </w:num>
  <w:num w:numId="19" w16cid:durableId="429594144">
    <w:abstractNumId w:val="13"/>
  </w:num>
  <w:num w:numId="20" w16cid:durableId="1014259212">
    <w:abstractNumId w:val="22"/>
  </w:num>
  <w:num w:numId="21" w16cid:durableId="1467237732">
    <w:abstractNumId w:val="27"/>
  </w:num>
  <w:num w:numId="22" w16cid:durableId="1285622247">
    <w:abstractNumId w:val="4"/>
  </w:num>
  <w:num w:numId="23" w16cid:durableId="861430144">
    <w:abstractNumId w:val="10"/>
  </w:num>
  <w:num w:numId="24" w16cid:durableId="1117455483">
    <w:abstractNumId w:val="30"/>
  </w:num>
  <w:num w:numId="25" w16cid:durableId="2139183866">
    <w:abstractNumId w:val="26"/>
  </w:num>
  <w:num w:numId="26" w16cid:durableId="1081102391">
    <w:abstractNumId w:val="0"/>
  </w:num>
  <w:num w:numId="27" w16cid:durableId="2025397569">
    <w:abstractNumId w:val="24"/>
  </w:num>
  <w:num w:numId="28" w16cid:durableId="1057969876">
    <w:abstractNumId w:val="2"/>
  </w:num>
  <w:num w:numId="29" w16cid:durableId="1293635007">
    <w:abstractNumId w:val="11"/>
  </w:num>
  <w:num w:numId="30" w16cid:durableId="1418747100">
    <w:abstractNumId w:val="20"/>
  </w:num>
  <w:num w:numId="31" w16cid:durableId="18692944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93"/>
    <w:rsid w:val="00001038"/>
    <w:rsid w:val="00002C6B"/>
    <w:rsid w:val="000068CC"/>
    <w:rsid w:val="00007A19"/>
    <w:rsid w:val="000170A1"/>
    <w:rsid w:val="00025DCB"/>
    <w:rsid w:val="0003338E"/>
    <w:rsid w:val="00035F51"/>
    <w:rsid w:val="000441F8"/>
    <w:rsid w:val="00044BBC"/>
    <w:rsid w:val="0004644E"/>
    <w:rsid w:val="0007240B"/>
    <w:rsid w:val="00073A13"/>
    <w:rsid w:val="00083D5E"/>
    <w:rsid w:val="0009271C"/>
    <w:rsid w:val="00095EFC"/>
    <w:rsid w:val="00096237"/>
    <w:rsid w:val="000A6116"/>
    <w:rsid w:val="000A6E04"/>
    <w:rsid w:val="000C634D"/>
    <w:rsid w:val="000C6A1F"/>
    <w:rsid w:val="000C77BE"/>
    <w:rsid w:val="000D1928"/>
    <w:rsid w:val="000D291D"/>
    <w:rsid w:val="000E6FA7"/>
    <w:rsid w:val="000F498E"/>
    <w:rsid w:val="0013623D"/>
    <w:rsid w:val="00136876"/>
    <w:rsid w:val="00137479"/>
    <w:rsid w:val="001419DF"/>
    <w:rsid w:val="001453A2"/>
    <w:rsid w:val="001567B6"/>
    <w:rsid w:val="001630BE"/>
    <w:rsid w:val="001724EF"/>
    <w:rsid w:val="00175D9A"/>
    <w:rsid w:val="001832FF"/>
    <w:rsid w:val="00185BA2"/>
    <w:rsid w:val="00197651"/>
    <w:rsid w:val="001A111F"/>
    <w:rsid w:val="001A551F"/>
    <w:rsid w:val="001D3B1E"/>
    <w:rsid w:val="001E2457"/>
    <w:rsid w:val="001E7BFB"/>
    <w:rsid w:val="001F3E41"/>
    <w:rsid w:val="001F65EE"/>
    <w:rsid w:val="002019F2"/>
    <w:rsid w:val="0022462B"/>
    <w:rsid w:val="0022719B"/>
    <w:rsid w:val="00242559"/>
    <w:rsid w:val="00247DC6"/>
    <w:rsid w:val="002518C4"/>
    <w:rsid w:val="00252EB7"/>
    <w:rsid w:val="00256F55"/>
    <w:rsid w:val="00262059"/>
    <w:rsid w:val="0027644E"/>
    <w:rsid w:val="00283AA1"/>
    <w:rsid w:val="00290C26"/>
    <w:rsid w:val="002B5430"/>
    <w:rsid w:val="002C0A73"/>
    <w:rsid w:val="002C302A"/>
    <w:rsid w:val="002E1BEA"/>
    <w:rsid w:val="002F057D"/>
    <w:rsid w:val="002F0E10"/>
    <w:rsid w:val="002F3789"/>
    <w:rsid w:val="002F3E44"/>
    <w:rsid w:val="003155F6"/>
    <w:rsid w:val="00323571"/>
    <w:rsid w:val="003318E1"/>
    <w:rsid w:val="003350A3"/>
    <w:rsid w:val="003426B0"/>
    <w:rsid w:val="003452DA"/>
    <w:rsid w:val="00345438"/>
    <w:rsid w:val="0034645E"/>
    <w:rsid w:val="0037106E"/>
    <w:rsid w:val="003766A3"/>
    <w:rsid w:val="003803F6"/>
    <w:rsid w:val="00381C08"/>
    <w:rsid w:val="00392399"/>
    <w:rsid w:val="00395872"/>
    <w:rsid w:val="00397CE3"/>
    <w:rsid w:val="003B0BC6"/>
    <w:rsid w:val="003B1A5E"/>
    <w:rsid w:val="003C40DB"/>
    <w:rsid w:val="003D7450"/>
    <w:rsid w:val="003F22A2"/>
    <w:rsid w:val="003F3C34"/>
    <w:rsid w:val="003F4A9E"/>
    <w:rsid w:val="004136A4"/>
    <w:rsid w:val="00413A49"/>
    <w:rsid w:val="00416683"/>
    <w:rsid w:val="00420D6E"/>
    <w:rsid w:val="00423FB0"/>
    <w:rsid w:val="00424720"/>
    <w:rsid w:val="004250AB"/>
    <w:rsid w:val="004254C3"/>
    <w:rsid w:val="00430AB1"/>
    <w:rsid w:val="00432F86"/>
    <w:rsid w:val="00453AB2"/>
    <w:rsid w:val="00456DFB"/>
    <w:rsid w:val="0046216F"/>
    <w:rsid w:val="00474505"/>
    <w:rsid w:val="004953C6"/>
    <w:rsid w:val="004A1392"/>
    <w:rsid w:val="004A3E7D"/>
    <w:rsid w:val="004C1AA3"/>
    <w:rsid w:val="004C411D"/>
    <w:rsid w:val="004D50DB"/>
    <w:rsid w:val="004D6CA4"/>
    <w:rsid w:val="004D7769"/>
    <w:rsid w:val="004F5EDA"/>
    <w:rsid w:val="005012F9"/>
    <w:rsid w:val="00512444"/>
    <w:rsid w:val="0052155D"/>
    <w:rsid w:val="00521A54"/>
    <w:rsid w:val="00525328"/>
    <w:rsid w:val="00532103"/>
    <w:rsid w:val="00552129"/>
    <w:rsid w:val="00553E80"/>
    <w:rsid w:val="0055513D"/>
    <w:rsid w:val="00560A3B"/>
    <w:rsid w:val="005657EF"/>
    <w:rsid w:val="00566073"/>
    <w:rsid w:val="00585B93"/>
    <w:rsid w:val="005A1C7B"/>
    <w:rsid w:val="005C0098"/>
    <w:rsid w:val="005E1C19"/>
    <w:rsid w:val="00611CAD"/>
    <w:rsid w:val="00614E50"/>
    <w:rsid w:val="006175A1"/>
    <w:rsid w:val="00640DF3"/>
    <w:rsid w:val="00662D7C"/>
    <w:rsid w:val="00665908"/>
    <w:rsid w:val="0068570A"/>
    <w:rsid w:val="00687F5A"/>
    <w:rsid w:val="006B12AD"/>
    <w:rsid w:val="006D0D5F"/>
    <w:rsid w:val="006D6566"/>
    <w:rsid w:val="006E301F"/>
    <w:rsid w:val="006E4D25"/>
    <w:rsid w:val="006F1DF2"/>
    <w:rsid w:val="006F327C"/>
    <w:rsid w:val="007000EF"/>
    <w:rsid w:val="007007A1"/>
    <w:rsid w:val="007043B4"/>
    <w:rsid w:val="00706EF0"/>
    <w:rsid w:val="00710B51"/>
    <w:rsid w:val="00712622"/>
    <w:rsid w:val="00736A33"/>
    <w:rsid w:val="00740A48"/>
    <w:rsid w:val="007475F2"/>
    <w:rsid w:val="007500F1"/>
    <w:rsid w:val="007762A4"/>
    <w:rsid w:val="00793389"/>
    <w:rsid w:val="00796320"/>
    <w:rsid w:val="007C4E82"/>
    <w:rsid w:val="007D4EFD"/>
    <w:rsid w:val="007D50BC"/>
    <w:rsid w:val="007D60CB"/>
    <w:rsid w:val="007D6CB1"/>
    <w:rsid w:val="007E0A46"/>
    <w:rsid w:val="007E513C"/>
    <w:rsid w:val="007E534C"/>
    <w:rsid w:val="007F5BBF"/>
    <w:rsid w:val="00801C59"/>
    <w:rsid w:val="00803F50"/>
    <w:rsid w:val="008053AE"/>
    <w:rsid w:val="00837F38"/>
    <w:rsid w:val="00841C7B"/>
    <w:rsid w:val="00847084"/>
    <w:rsid w:val="00852E91"/>
    <w:rsid w:val="00871462"/>
    <w:rsid w:val="0087338A"/>
    <w:rsid w:val="00886A3D"/>
    <w:rsid w:val="00892878"/>
    <w:rsid w:val="00897814"/>
    <w:rsid w:val="008A2BFF"/>
    <w:rsid w:val="008A2D7C"/>
    <w:rsid w:val="008A4E94"/>
    <w:rsid w:val="008B341C"/>
    <w:rsid w:val="008B4BFD"/>
    <w:rsid w:val="008B6ABF"/>
    <w:rsid w:val="008C1CC8"/>
    <w:rsid w:val="008C534D"/>
    <w:rsid w:val="008D01E3"/>
    <w:rsid w:val="008D7CE8"/>
    <w:rsid w:val="008D7E60"/>
    <w:rsid w:val="008E39D3"/>
    <w:rsid w:val="008F309D"/>
    <w:rsid w:val="00900E1C"/>
    <w:rsid w:val="00902A36"/>
    <w:rsid w:val="00925C6D"/>
    <w:rsid w:val="0093323C"/>
    <w:rsid w:val="00947C24"/>
    <w:rsid w:val="009626FC"/>
    <w:rsid w:val="00963782"/>
    <w:rsid w:val="009721B9"/>
    <w:rsid w:val="00973DE4"/>
    <w:rsid w:val="00976175"/>
    <w:rsid w:val="00997694"/>
    <w:rsid w:val="009D11F6"/>
    <w:rsid w:val="009D25C0"/>
    <w:rsid w:val="009D2AE4"/>
    <w:rsid w:val="009F6578"/>
    <w:rsid w:val="009F7942"/>
    <w:rsid w:val="00A008C1"/>
    <w:rsid w:val="00A055C9"/>
    <w:rsid w:val="00A16F25"/>
    <w:rsid w:val="00A2082A"/>
    <w:rsid w:val="00A236B6"/>
    <w:rsid w:val="00A3605C"/>
    <w:rsid w:val="00A36F56"/>
    <w:rsid w:val="00A41561"/>
    <w:rsid w:val="00A4231E"/>
    <w:rsid w:val="00A4452F"/>
    <w:rsid w:val="00A50686"/>
    <w:rsid w:val="00A5236B"/>
    <w:rsid w:val="00A731C4"/>
    <w:rsid w:val="00A74589"/>
    <w:rsid w:val="00AA509C"/>
    <w:rsid w:val="00AB2F7D"/>
    <w:rsid w:val="00AC71AF"/>
    <w:rsid w:val="00AE56A3"/>
    <w:rsid w:val="00AF29A3"/>
    <w:rsid w:val="00B14BCC"/>
    <w:rsid w:val="00B15B03"/>
    <w:rsid w:val="00B168BF"/>
    <w:rsid w:val="00B208A0"/>
    <w:rsid w:val="00B25ACB"/>
    <w:rsid w:val="00B27F95"/>
    <w:rsid w:val="00B42185"/>
    <w:rsid w:val="00B46AF9"/>
    <w:rsid w:val="00B46D2C"/>
    <w:rsid w:val="00B47EDB"/>
    <w:rsid w:val="00B54654"/>
    <w:rsid w:val="00B556CC"/>
    <w:rsid w:val="00B569FC"/>
    <w:rsid w:val="00B84801"/>
    <w:rsid w:val="00BA4013"/>
    <w:rsid w:val="00BA62B2"/>
    <w:rsid w:val="00BB1662"/>
    <w:rsid w:val="00BB469C"/>
    <w:rsid w:val="00BB46C2"/>
    <w:rsid w:val="00BC4B93"/>
    <w:rsid w:val="00BD0EA6"/>
    <w:rsid w:val="00BD691F"/>
    <w:rsid w:val="00BE0045"/>
    <w:rsid w:val="00BE0F42"/>
    <w:rsid w:val="00BE575F"/>
    <w:rsid w:val="00BF4B5F"/>
    <w:rsid w:val="00C042F8"/>
    <w:rsid w:val="00C0702A"/>
    <w:rsid w:val="00C236E6"/>
    <w:rsid w:val="00C27C35"/>
    <w:rsid w:val="00C31D0B"/>
    <w:rsid w:val="00C325B2"/>
    <w:rsid w:val="00C5340A"/>
    <w:rsid w:val="00C642D2"/>
    <w:rsid w:val="00C6462C"/>
    <w:rsid w:val="00C814DC"/>
    <w:rsid w:val="00C8581C"/>
    <w:rsid w:val="00C8680A"/>
    <w:rsid w:val="00C95D8E"/>
    <w:rsid w:val="00CA18BD"/>
    <w:rsid w:val="00CA7CF8"/>
    <w:rsid w:val="00CB3B47"/>
    <w:rsid w:val="00CC0E75"/>
    <w:rsid w:val="00CC249A"/>
    <w:rsid w:val="00CC3068"/>
    <w:rsid w:val="00CC5AE6"/>
    <w:rsid w:val="00CE2927"/>
    <w:rsid w:val="00CE4F47"/>
    <w:rsid w:val="00D05DAC"/>
    <w:rsid w:val="00D41920"/>
    <w:rsid w:val="00D41C4A"/>
    <w:rsid w:val="00D52ADD"/>
    <w:rsid w:val="00D75854"/>
    <w:rsid w:val="00D76118"/>
    <w:rsid w:val="00D849F5"/>
    <w:rsid w:val="00D87770"/>
    <w:rsid w:val="00DA4438"/>
    <w:rsid w:val="00DB2131"/>
    <w:rsid w:val="00DB5DBB"/>
    <w:rsid w:val="00DB6F63"/>
    <w:rsid w:val="00DE376B"/>
    <w:rsid w:val="00DE7ECB"/>
    <w:rsid w:val="00E01F69"/>
    <w:rsid w:val="00E03432"/>
    <w:rsid w:val="00E03D55"/>
    <w:rsid w:val="00E06EBF"/>
    <w:rsid w:val="00E11CB7"/>
    <w:rsid w:val="00E1718D"/>
    <w:rsid w:val="00E17EB3"/>
    <w:rsid w:val="00E23A18"/>
    <w:rsid w:val="00E30045"/>
    <w:rsid w:val="00E30518"/>
    <w:rsid w:val="00E409EA"/>
    <w:rsid w:val="00E51530"/>
    <w:rsid w:val="00E52C27"/>
    <w:rsid w:val="00E56306"/>
    <w:rsid w:val="00E57377"/>
    <w:rsid w:val="00E60132"/>
    <w:rsid w:val="00E614C6"/>
    <w:rsid w:val="00E64784"/>
    <w:rsid w:val="00E649FE"/>
    <w:rsid w:val="00E71147"/>
    <w:rsid w:val="00E83C09"/>
    <w:rsid w:val="00E85EE3"/>
    <w:rsid w:val="00EA3CC2"/>
    <w:rsid w:val="00EB6012"/>
    <w:rsid w:val="00ED3AC7"/>
    <w:rsid w:val="00EE093C"/>
    <w:rsid w:val="00EE7D7F"/>
    <w:rsid w:val="00EF40FA"/>
    <w:rsid w:val="00EF6B96"/>
    <w:rsid w:val="00F11160"/>
    <w:rsid w:val="00F11D6D"/>
    <w:rsid w:val="00F140BF"/>
    <w:rsid w:val="00F203CA"/>
    <w:rsid w:val="00F23B09"/>
    <w:rsid w:val="00F329C5"/>
    <w:rsid w:val="00F33977"/>
    <w:rsid w:val="00F372B0"/>
    <w:rsid w:val="00F37451"/>
    <w:rsid w:val="00F378B3"/>
    <w:rsid w:val="00F4280B"/>
    <w:rsid w:val="00F43D69"/>
    <w:rsid w:val="00F44BA1"/>
    <w:rsid w:val="00F619E6"/>
    <w:rsid w:val="00F6226A"/>
    <w:rsid w:val="00F7366F"/>
    <w:rsid w:val="00F81E06"/>
    <w:rsid w:val="00F82533"/>
    <w:rsid w:val="00F85CA5"/>
    <w:rsid w:val="00F9392A"/>
    <w:rsid w:val="00FA13C0"/>
    <w:rsid w:val="00FA6631"/>
    <w:rsid w:val="00FB61A1"/>
    <w:rsid w:val="00FB7BFE"/>
    <w:rsid w:val="00FC78FE"/>
    <w:rsid w:val="00FD1369"/>
    <w:rsid w:val="00FD3958"/>
    <w:rsid w:val="00FD764B"/>
    <w:rsid w:val="00FE0409"/>
    <w:rsid w:val="00FF0942"/>
    <w:rsid w:val="00FF45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5F276"/>
  <w15:chartTrackingRefBased/>
  <w15:docId w15:val="{8C0131ED-6960-48D4-A668-C90A55E69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3">
    <w:name w:val="heading 3"/>
    <w:basedOn w:val="Norml"/>
    <w:next w:val="Norml"/>
    <w:link w:val="Cmsor3Char"/>
    <w:unhideWhenUsed/>
    <w:qFormat/>
    <w:rsid w:val="00712622"/>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US"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585B93"/>
    <w:pPr>
      <w:spacing w:after="0" w:line="240" w:lineRule="auto"/>
    </w:pPr>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12622"/>
    <w:pPr>
      <w:ind w:left="720"/>
      <w:contextualSpacing/>
    </w:pPr>
  </w:style>
  <w:style w:type="character" w:customStyle="1" w:styleId="Cmsor3Char">
    <w:name w:val="Címsor 3 Char"/>
    <w:basedOn w:val="Bekezdsalapbettpusa"/>
    <w:link w:val="Cmsor3"/>
    <w:rsid w:val="00712622"/>
    <w:rPr>
      <w:rFonts w:asciiTheme="majorHAnsi" w:eastAsiaTheme="majorEastAsia" w:hAnsiTheme="majorHAnsi" w:cstheme="majorBidi"/>
      <w:color w:val="1F3763" w:themeColor="accent1" w:themeShade="7F"/>
      <w:sz w:val="24"/>
      <w:szCs w:val="24"/>
      <w:lang w:val="en-US" w:eastAsia="ja-JP"/>
    </w:rPr>
  </w:style>
  <w:style w:type="paragraph" w:styleId="Vltozat">
    <w:name w:val="Revision"/>
    <w:hidden/>
    <w:uiPriority w:val="99"/>
    <w:semiHidden/>
    <w:rsid w:val="008C534D"/>
    <w:pPr>
      <w:spacing w:after="0" w:line="240" w:lineRule="auto"/>
    </w:pPr>
  </w:style>
  <w:style w:type="paragraph" w:styleId="lfej">
    <w:name w:val="header"/>
    <w:basedOn w:val="Norml"/>
    <w:link w:val="lfejChar"/>
    <w:uiPriority w:val="99"/>
    <w:unhideWhenUsed/>
    <w:rsid w:val="00A50686"/>
    <w:pPr>
      <w:tabs>
        <w:tab w:val="center" w:pos="4536"/>
        <w:tab w:val="right" w:pos="9072"/>
      </w:tabs>
      <w:spacing w:after="0" w:line="240" w:lineRule="auto"/>
    </w:pPr>
  </w:style>
  <w:style w:type="character" w:customStyle="1" w:styleId="lfejChar">
    <w:name w:val="Élőfej Char"/>
    <w:basedOn w:val="Bekezdsalapbettpusa"/>
    <w:link w:val="lfej"/>
    <w:uiPriority w:val="99"/>
    <w:rsid w:val="00A50686"/>
  </w:style>
  <w:style w:type="paragraph" w:styleId="llb">
    <w:name w:val="footer"/>
    <w:basedOn w:val="Norml"/>
    <w:link w:val="llbChar"/>
    <w:uiPriority w:val="99"/>
    <w:unhideWhenUsed/>
    <w:rsid w:val="00A50686"/>
    <w:pPr>
      <w:tabs>
        <w:tab w:val="center" w:pos="4536"/>
        <w:tab w:val="right" w:pos="9072"/>
      </w:tabs>
      <w:spacing w:after="0" w:line="240" w:lineRule="auto"/>
    </w:pPr>
  </w:style>
  <w:style w:type="character" w:customStyle="1" w:styleId="llbChar">
    <w:name w:val="Élőláb Char"/>
    <w:basedOn w:val="Bekezdsalapbettpusa"/>
    <w:link w:val="llb"/>
    <w:uiPriority w:val="99"/>
    <w:rsid w:val="00A5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3924</Words>
  <Characters>27081</Characters>
  <Application>Microsoft Office Word</Application>
  <DocSecurity>0</DocSecurity>
  <Lines>225</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KNPLAW</dc:creator>
  <cp:keywords/>
  <dc:description/>
  <cp:lastModifiedBy>KNP LAW</cp:lastModifiedBy>
  <cp:revision>3</cp:revision>
  <dcterms:created xsi:type="dcterms:W3CDTF">2022-09-06T14:26:00Z</dcterms:created>
  <dcterms:modified xsi:type="dcterms:W3CDTF">2022-09-06T14:29:00Z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2022-08-23T07:45:08Z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7e71b280-dc15-464d-b697-4be70c348b39</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y fmtid="{D5CDD505-2E9C-101B-9397-08002B2CF9AE}" pid="11" name="_AdHocReviewCycleID">
    <vt:i4>-334808542</vt:i4>
  </property>
  <property fmtid="{D5CDD505-2E9C-101B-9397-08002B2CF9AE}" pid="12" name="_NewReviewCycle">
    <vt:lpwstr/>
  </property>
  <property fmtid="{D5CDD505-2E9C-101B-9397-08002B2CF9AE}" pid="13" name="_EmailSubject">
    <vt:lpwstr>Honlapon közzététel- tender meghívó</vt:lpwstr>
  </property>
  <property fmtid="{D5CDD505-2E9C-101B-9397-08002B2CF9AE}" pid="14" name="_AuthorEmail">
    <vt:lpwstr>nora.gerlei@merck.com</vt:lpwstr>
  </property>
  <property fmtid="{D5CDD505-2E9C-101B-9397-08002B2CF9AE}" pid="15" name="_AuthorEmailDisplayName">
    <vt:lpwstr>Gerlei, Nóra</vt:lpwstr>
  </property>
  <property fmtid="{D5CDD505-2E9C-101B-9397-08002B2CF9AE}" pid="17" name="_PreviousAdHocReviewCycleID">
    <vt:i4>1966155529</vt:i4>
  </property>
</Properties>
</file>